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C9F2C" w14:textId="77777777" w:rsidR="005B2F6C" w:rsidRDefault="005B2F6C" w:rsidP="008A5AB3">
      <w:pPr>
        <w:jc w:val="center"/>
        <w:rPr>
          <w:b/>
          <w:bCs/>
        </w:rPr>
      </w:pPr>
    </w:p>
    <w:p w14:paraId="1FA33221" w14:textId="77777777" w:rsidR="005B2F6C" w:rsidRDefault="005B2F6C" w:rsidP="008A5AB3">
      <w:pPr>
        <w:jc w:val="center"/>
        <w:rPr>
          <w:b/>
          <w:bCs/>
        </w:rPr>
      </w:pPr>
      <w:r>
        <w:rPr>
          <w:b/>
          <w:bCs/>
        </w:rPr>
        <w:t>JOB DESCRIPTION</w:t>
      </w:r>
    </w:p>
    <w:p w14:paraId="52C6D8FB" w14:textId="77777777" w:rsidR="005B2F6C" w:rsidRDefault="005B2F6C" w:rsidP="008A5AB3">
      <w:pPr>
        <w:jc w:val="center"/>
        <w:rPr>
          <w:b/>
          <w:bCs/>
        </w:rPr>
      </w:pPr>
    </w:p>
    <w:p w14:paraId="317EE97B" w14:textId="6B687FB5" w:rsidR="00DE184E" w:rsidRDefault="00DE184E" w:rsidP="008A5AB3">
      <w:pPr>
        <w:jc w:val="center"/>
        <w:rPr>
          <w:b/>
          <w:bCs/>
        </w:rPr>
      </w:pPr>
      <w:r w:rsidRPr="02FC75FA">
        <w:rPr>
          <w:b/>
          <w:bCs/>
        </w:rPr>
        <w:t>Delivery Partnership</w:t>
      </w:r>
      <w:r w:rsidR="00D9420F">
        <w:rPr>
          <w:b/>
          <w:bCs/>
        </w:rPr>
        <w:t xml:space="preserve"> </w:t>
      </w:r>
      <w:r w:rsidR="00F44E24">
        <w:rPr>
          <w:b/>
          <w:bCs/>
        </w:rPr>
        <w:t>Coordinator</w:t>
      </w:r>
    </w:p>
    <w:p w14:paraId="6CCFD46B" w14:textId="4CA1D154" w:rsidR="00DE184E" w:rsidRDefault="00D542E3" w:rsidP="008A5AB3">
      <w:pPr>
        <w:jc w:val="center"/>
        <w:rPr>
          <w:b/>
          <w:bCs/>
        </w:rPr>
      </w:pPr>
      <w:r>
        <w:rPr>
          <w:b/>
          <w:bCs/>
        </w:rPr>
        <w:t>Being You Leeds</w:t>
      </w:r>
    </w:p>
    <w:p w14:paraId="4E4767C9" w14:textId="77777777" w:rsidR="005B2F6C" w:rsidRDefault="005B2F6C" w:rsidP="008A5AB3">
      <w:pPr>
        <w:rPr>
          <w:b/>
          <w:bCs/>
        </w:rPr>
      </w:pPr>
    </w:p>
    <w:p w14:paraId="6435983E" w14:textId="755D1D8E" w:rsidR="00DE184E" w:rsidRPr="002B1E03" w:rsidRDefault="005B2F6C" w:rsidP="002F247B">
      <w:pPr>
        <w:ind w:left="2127" w:hanging="2127"/>
        <w:rPr>
          <w:rFonts w:cs="Arial"/>
          <w:b/>
          <w:bCs/>
          <w:color w:val="0000FF"/>
        </w:rPr>
      </w:pPr>
      <w:r>
        <w:t>Grade:</w:t>
      </w:r>
      <w:r w:rsidR="002F247B">
        <w:tab/>
      </w:r>
      <w:r w:rsidR="00B25BA9" w:rsidRPr="00B25BA9">
        <w:t xml:space="preserve">Touchstone Pay Structure (2024) points* 23 – 25, starting at £33,699.66 pa/pro rata </w:t>
      </w:r>
    </w:p>
    <w:p w14:paraId="771E6E7E" w14:textId="13EAC837" w:rsidR="005B2F6C" w:rsidRPr="002B1E03" w:rsidRDefault="002F7AC8" w:rsidP="008A5AB3">
      <w:r>
        <w:t>Hours:</w:t>
      </w:r>
      <w:r>
        <w:tab/>
      </w:r>
      <w:r>
        <w:tab/>
      </w:r>
      <w:r>
        <w:tab/>
      </w:r>
      <w:r w:rsidR="00D542E3">
        <w:t xml:space="preserve">37 </w:t>
      </w:r>
      <w:r w:rsidR="00B25BA9">
        <w:t>hours per week</w:t>
      </w:r>
    </w:p>
    <w:p w14:paraId="6581CE28" w14:textId="310FABBD" w:rsidR="005B2F6C" w:rsidRPr="002B1E03" w:rsidRDefault="005B2F6C" w:rsidP="008A5AB3">
      <w:r w:rsidRPr="002B1E03">
        <w:t>Responsible to:</w:t>
      </w:r>
      <w:r w:rsidRPr="002B1E03">
        <w:tab/>
      </w:r>
      <w:r w:rsidR="00D542E3">
        <w:t>Head of Community Health Development Services</w:t>
      </w:r>
    </w:p>
    <w:p w14:paraId="3FCED46F" w14:textId="413C4F9F" w:rsidR="005B2F6C" w:rsidRDefault="005B2F6C" w:rsidP="008A5AB3">
      <w:pPr>
        <w:rPr>
          <w:color w:val="FF0000"/>
        </w:rPr>
      </w:pPr>
      <w:r w:rsidRPr="002B1E03">
        <w:t>Employing Body:</w:t>
      </w:r>
      <w:r w:rsidRPr="002B1E03">
        <w:tab/>
      </w:r>
      <w:r w:rsidR="001B337D" w:rsidRPr="002B1E03">
        <w:t>Touchstone</w:t>
      </w:r>
      <w:r w:rsidR="001B337D">
        <w:rPr>
          <w:color w:val="FF0000"/>
        </w:rPr>
        <w:t xml:space="preserve"> </w:t>
      </w:r>
    </w:p>
    <w:p w14:paraId="64E5F810" w14:textId="54BFB7B6" w:rsidR="00DF5336" w:rsidRPr="00033AB2" w:rsidRDefault="00DF5336" w:rsidP="002F247B">
      <w:pPr>
        <w:ind w:left="2160" w:hanging="2160"/>
        <w:rPr>
          <w:rFonts w:cs="Arial"/>
          <w:lang w:eastAsia="en-GB"/>
        </w:rPr>
      </w:pPr>
      <w:r w:rsidRPr="00DF5336">
        <w:rPr>
          <w:rFonts w:cs="Arial"/>
          <w:lang w:eastAsia="en-GB"/>
        </w:rPr>
        <w:t>Location:</w:t>
      </w:r>
      <w:r w:rsidR="002F247B">
        <w:rPr>
          <w:rFonts w:cs="Arial"/>
        </w:rPr>
        <w:tab/>
      </w:r>
      <w:r w:rsidRPr="00033AB2">
        <w:rPr>
          <w:rFonts w:cs="Arial"/>
          <w:lang w:eastAsia="en-GB"/>
        </w:rPr>
        <w:t>Touchstone Support Centre,53 – 55 Harehills Avenue, Leeds, LS8 4EX</w:t>
      </w:r>
    </w:p>
    <w:p w14:paraId="4D72B8EC" w14:textId="1A4C590E" w:rsidR="00017CEF" w:rsidRDefault="00017CEF" w:rsidP="008A5AB3">
      <w:pPr>
        <w:ind w:hanging="720"/>
        <w:rPr>
          <w:bCs/>
        </w:rPr>
      </w:pPr>
    </w:p>
    <w:p w14:paraId="7018F313" w14:textId="77777777" w:rsidR="006453FC" w:rsidRDefault="006453FC" w:rsidP="008A5AB3">
      <w:pPr>
        <w:rPr>
          <w:rFonts w:eastAsia="Arial" w:cs="Arial"/>
          <w:b/>
          <w:bCs/>
          <w:color w:val="000000" w:themeColor="text1"/>
        </w:rPr>
      </w:pPr>
      <w:r w:rsidRPr="008D5C29">
        <w:rPr>
          <w:rFonts w:eastAsia="Arial" w:cs="Arial"/>
          <w:color w:val="000000" w:themeColor="text1"/>
        </w:rPr>
        <w:t>*Any increase in pay point(s) will be reviewed on annual basis based on the financial position of Touchstone and will only be awarded on this basis. Your pay/pay point will not automatically increase</w:t>
      </w:r>
      <w:r w:rsidRPr="21436AC5">
        <w:rPr>
          <w:rFonts w:eastAsia="Arial" w:cs="Arial"/>
          <w:b/>
          <w:bCs/>
          <w:color w:val="000000" w:themeColor="text1"/>
        </w:rPr>
        <w:t xml:space="preserve">.  </w:t>
      </w:r>
    </w:p>
    <w:p w14:paraId="1FE39CCF" w14:textId="77777777" w:rsidR="006453FC" w:rsidRDefault="006453FC" w:rsidP="008A5AB3">
      <w:pPr>
        <w:rPr>
          <w:rFonts w:eastAsia="Arial" w:cs="Arial"/>
          <w:color w:val="000000" w:themeColor="text1"/>
        </w:rPr>
      </w:pPr>
    </w:p>
    <w:p w14:paraId="7A036259" w14:textId="0C077B76" w:rsidR="006453FC" w:rsidRDefault="00184694" w:rsidP="008A5AB3">
      <w:pPr>
        <w:rPr>
          <w:rFonts w:eastAsia="Arial" w:cs="Arial"/>
          <w:color w:val="000000" w:themeColor="text1"/>
        </w:rPr>
      </w:pPr>
      <w:r w:rsidRPr="00184694">
        <w:rPr>
          <w:rFonts w:eastAsia="Arial" w:cs="Arial"/>
          <w:b/>
          <w:bCs/>
          <w:color w:val="000000" w:themeColor="text1"/>
        </w:rPr>
        <w:t>This post includes occasional weekend and evening work.</w:t>
      </w:r>
      <w:r w:rsidR="006453FC" w:rsidRPr="21436AC5">
        <w:rPr>
          <w:rFonts w:eastAsia="Arial" w:cs="Arial"/>
          <w:b/>
          <w:bCs/>
          <w:color w:val="000000" w:themeColor="text1"/>
        </w:rPr>
        <w:t xml:space="preserve"> </w:t>
      </w:r>
    </w:p>
    <w:p w14:paraId="7E013843" w14:textId="77777777" w:rsidR="00CD590F" w:rsidRDefault="00CD590F" w:rsidP="008A5AB3">
      <w:pPr>
        <w:ind w:hanging="720"/>
        <w:rPr>
          <w:bCs/>
        </w:rPr>
      </w:pPr>
    </w:p>
    <w:p w14:paraId="0A037165" w14:textId="77777777" w:rsidR="005A1102" w:rsidRDefault="005A1102" w:rsidP="008A5AB3">
      <w:pPr>
        <w:pStyle w:val="Heading1"/>
        <w:spacing w:after="0"/>
        <w:ind w:left="0" w:firstLine="0"/>
        <w:jc w:val="both"/>
        <w:rPr>
          <w:rFonts w:cs="Arial"/>
        </w:rPr>
      </w:pPr>
      <w:r w:rsidRPr="003D7FB5">
        <w:rPr>
          <w:rFonts w:cs="Arial"/>
        </w:rPr>
        <w:t>PURPOSE OF THE JOB</w:t>
      </w:r>
    </w:p>
    <w:p w14:paraId="0345E608" w14:textId="77777777" w:rsidR="005A1102" w:rsidRPr="005A1102" w:rsidRDefault="005A1102" w:rsidP="008A5AB3"/>
    <w:p w14:paraId="472DE9D2" w14:textId="3627D669" w:rsidR="005A1102" w:rsidRPr="005A1102" w:rsidRDefault="005A1102" w:rsidP="008A5AB3">
      <w:pPr>
        <w:rPr>
          <w:bCs/>
        </w:rPr>
      </w:pPr>
      <w:r w:rsidRPr="005A1102">
        <w:rPr>
          <w:bCs/>
        </w:rPr>
        <w:t>To provide</w:t>
      </w:r>
      <w:r w:rsidR="00F16626">
        <w:rPr>
          <w:bCs/>
        </w:rPr>
        <w:t xml:space="preserve"> </w:t>
      </w:r>
      <w:r w:rsidRPr="005A1102">
        <w:rPr>
          <w:bCs/>
        </w:rPr>
        <w:t>leadership and work co-productively with the Delivery Partners in the service, on behalf of Touchstone</w:t>
      </w:r>
      <w:r w:rsidR="00F16626">
        <w:rPr>
          <w:bCs/>
        </w:rPr>
        <w:t>, who is the</w:t>
      </w:r>
      <w:r w:rsidRPr="005A1102">
        <w:rPr>
          <w:bCs/>
        </w:rPr>
        <w:t xml:space="preserve"> strategic and contract lead. </w:t>
      </w:r>
    </w:p>
    <w:p w14:paraId="476FF960" w14:textId="77777777" w:rsidR="005A1102" w:rsidRPr="005A1102" w:rsidRDefault="005A1102" w:rsidP="008A5AB3">
      <w:pPr>
        <w:rPr>
          <w:bCs/>
        </w:rPr>
      </w:pPr>
    </w:p>
    <w:p w14:paraId="2DBEBAC8" w14:textId="77777777" w:rsidR="005A1102" w:rsidRPr="005A1102" w:rsidRDefault="005A1102" w:rsidP="008A5AB3">
      <w:pPr>
        <w:rPr>
          <w:bCs/>
        </w:rPr>
      </w:pPr>
      <w:r w:rsidRPr="005A1102">
        <w:rPr>
          <w:bCs/>
        </w:rPr>
        <w:t>To ensure Delivery Partners understand and deliver the vision of the service and work in close partnership with Community Wellbeing Development Workers (CWDW) across the service to ensure a seamless offer.</w:t>
      </w:r>
    </w:p>
    <w:p w14:paraId="09105B82" w14:textId="77777777" w:rsidR="005A1102" w:rsidRPr="005A1102" w:rsidRDefault="005A1102" w:rsidP="008A5AB3">
      <w:pPr>
        <w:rPr>
          <w:bCs/>
        </w:rPr>
      </w:pPr>
    </w:p>
    <w:p w14:paraId="53933D54" w14:textId="3C34124C" w:rsidR="005A1102" w:rsidRPr="005A1102" w:rsidRDefault="005A1102" w:rsidP="008A5AB3">
      <w:pPr>
        <w:rPr>
          <w:bCs/>
        </w:rPr>
      </w:pPr>
      <w:r w:rsidRPr="005A1102">
        <w:rPr>
          <w:bCs/>
        </w:rPr>
        <w:t>To support Delivery Partners so that their CWDW’s can widen access to mental health support and deliver group activities, events and outreach</w:t>
      </w:r>
      <w:r>
        <w:rPr>
          <w:bCs/>
        </w:rPr>
        <w:t xml:space="preserve"> </w:t>
      </w:r>
      <w:r w:rsidRPr="005A1102">
        <w:rPr>
          <w:bCs/>
        </w:rPr>
        <w:t>which maintain and improve mental health and wellbeing, providing a high quality and seamless service across all partners.</w:t>
      </w:r>
    </w:p>
    <w:p w14:paraId="52A494B5" w14:textId="77777777" w:rsidR="005A1102" w:rsidRPr="005A1102" w:rsidRDefault="005A1102" w:rsidP="008A5AB3">
      <w:pPr>
        <w:rPr>
          <w:bCs/>
        </w:rPr>
      </w:pPr>
    </w:p>
    <w:p w14:paraId="0EE9D1C1" w14:textId="77777777" w:rsidR="005A1102" w:rsidRPr="005A1102" w:rsidRDefault="005A1102" w:rsidP="008A5AB3">
      <w:pPr>
        <w:rPr>
          <w:bCs/>
        </w:rPr>
      </w:pPr>
      <w:r w:rsidRPr="005A1102">
        <w:rPr>
          <w:bCs/>
        </w:rPr>
        <w:t xml:space="preserve">The Delivery Partnership Coordinator (DPC) coordinates the service training activity and provision of groups with Delivery Partners.  They develop and maintain an effective team approach by hosting regular team planning and coordination meetings, the quarterly Best Practice group of CWDWs and working closely with Delivery Partners to ensure consistent delivery of the service. </w:t>
      </w:r>
    </w:p>
    <w:p w14:paraId="3B207F1A" w14:textId="77777777" w:rsidR="005A1102" w:rsidRPr="005A1102" w:rsidRDefault="005A1102" w:rsidP="008A5AB3">
      <w:pPr>
        <w:rPr>
          <w:bCs/>
        </w:rPr>
      </w:pPr>
    </w:p>
    <w:p w14:paraId="36CFC714" w14:textId="68B8E5CE" w:rsidR="005A1102" w:rsidRDefault="005A1102" w:rsidP="008A5AB3">
      <w:pPr>
        <w:rPr>
          <w:bCs/>
        </w:rPr>
      </w:pPr>
      <w:r w:rsidRPr="005A1102">
        <w:rPr>
          <w:bCs/>
        </w:rPr>
        <w:t>The DPC also co-ordinates access to accredited and bespoke mental health training for frontline support workers, employers and communities provided by trusted partners and our volunteers, peer supporters and Anti-stigma Champions, working closely with the Anti Stigma and Volunteer Lead.</w:t>
      </w:r>
    </w:p>
    <w:p w14:paraId="0D245458" w14:textId="77777777" w:rsidR="005A1102" w:rsidRDefault="005A1102" w:rsidP="008A5AB3">
      <w:pPr>
        <w:rPr>
          <w:bCs/>
        </w:rPr>
      </w:pPr>
    </w:p>
    <w:p w14:paraId="1362BD5E" w14:textId="77777777" w:rsidR="005A1102" w:rsidRDefault="005A1102" w:rsidP="008A5AB3">
      <w:pPr>
        <w:rPr>
          <w:rFonts w:eastAsia="Arial" w:cs="Arial"/>
        </w:rPr>
      </w:pPr>
      <w:r w:rsidRPr="02FC75FA">
        <w:rPr>
          <w:rFonts w:eastAsia="Arial" w:cs="Arial"/>
        </w:rPr>
        <w:t xml:space="preserve">The </w:t>
      </w:r>
      <w:r>
        <w:t>DPC</w:t>
      </w:r>
      <w:r w:rsidRPr="02FC75FA">
        <w:rPr>
          <w:b/>
          <w:bCs/>
        </w:rPr>
        <w:t xml:space="preserve"> </w:t>
      </w:r>
      <w:r w:rsidRPr="02FC75FA">
        <w:rPr>
          <w:rFonts w:eastAsia="Arial" w:cs="Arial"/>
        </w:rPr>
        <w:t>work</w:t>
      </w:r>
      <w:r>
        <w:rPr>
          <w:rFonts w:eastAsia="Arial" w:cs="Arial"/>
        </w:rPr>
        <w:t xml:space="preserve">s </w:t>
      </w:r>
      <w:r w:rsidRPr="02FC75FA">
        <w:rPr>
          <w:rFonts w:eastAsia="Arial" w:cs="Arial"/>
        </w:rPr>
        <w:t>to ensure there is strong connection with the wider Integrated Healthy Living Services in Leeds (such as Better Together, Live Well Leeds, Linking Leeds) and making sure people can move between those services seamlessly and proactively</w:t>
      </w:r>
      <w:r>
        <w:rPr>
          <w:rFonts w:eastAsia="Arial" w:cs="Arial"/>
        </w:rPr>
        <w:t>, developing partnerships and promoting the service to other professionals in the city</w:t>
      </w:r>
    </w:p>
    <w:p w14:paraId="19EF7B88" w14:textId="77777777" w:rsidR="005A1102" w:rsidRDefault="005A1102" w:rsidP="008A5AB3">
      <w:pPr>
        <w:rPr>
          <w:bCs/>
        </w:rPr>
      </w:pPr>
    </w:p>
    <w:p w14:paraId="6CDB555D" w14:textId="77777777" w:rsidR="00F94D54" w:rsidRDefault="00F94D54" w:rsidP="008A5AB3">
      <w:pPr>
        <w:rPr>
          <w:bCs/>
        </w:rPr>
      </w:pPr>
    </w:p>
    <w:p w14:paraId="22A9F2A6" w14:textId="6CB3520E" w:rsidR="005A1102" w:rsidRPr="005A1102" w:rsidRDefault="005A1102" w:rsidP="008A5AB3">
      <w:pPr>
        <w:rPr>
          <w:b/>
        </w:rPr>
      </w:pPr>
      <w:r w:rsidRPr="005A1102">
        <w:rPr>
          <w:b/>
        </w:rPr>
        <w:lastRenderedPageBreak/>
        <w:t>KEY TASKS</w:t>
      </w:r>
    </w:p>
    <w:p w14:paraId="48E191A6" w14:textId="77777777" w:rsidR="005A1102" w:rsidRDefault="005A1102" w:rsidP="008A5AB3">
      <w:pPr>
        <w:rPr>
          <w:bCs/>
        </w:rPr>
      </w:pPr>
    </w:p>
    <w:p w14:paraId="2E1D6953" w14:textId="325C1AD7" w:rsidR="005A1102" w:rsidRPr="005A1102" w:rsidRDefault="005A1102" w:rsidP="008A5AB3">
      <w:pPr>
        <w:pStyle w:val="ListParagraph"/>
        <w:numPr>
          <w:ilvl w:val="0"/>
          <w:numId w:val="47"/>
        </w:numPr>
        <w:ind w:left="709"/>
        <w:rPr>
          <w:bCs/>
        </w:rPr>
      </w:pPr>
      <w:r w:rsidRPr="005A1102">
        <w:rPr>
          <w:bCs/>
        </w:rPr>
        <w:t xml:space="preserve">To provide leadership to the Delivery Partners (DPs) and develop and maintain an effective team approach across the partnership, recognising and maximising the collective knowledge, skills and experience of partners. </w:t>
      </w:r>
    </w:p>
    <w:p w14:paraId="395E6EEB" w14:textId="77777777" w:rsidR="005A1102" w:rsidRPr="005A1102" w:rsidRDefault="005A1102" w:rsidP="008A5AB3">
      <w:pPr>
        <w:ind w:left="720" w:hanging="720"/>
        <w:rPr>
          <w:bCs/>
        </w:rPr>
      </w:pPr>
    </w:p>
    <w:p w14:paraId="76D1F812" w14:textId="0783EAAE" w:rsidR="005A1102" w:rsidRPr="005A1102" w:rsidRDefault="005A1102" w:rsidP="008A5AB3">
      <w:pPr>
        <w:pStyle w:val="ListParagraph"/>
        <w:numPr>
          <w:ilvl w:val="0"/>
          <w:numId w:val="47"/>
        </w:numPr>
        <w:ind w:left="709"/>
        <w:rPr>
          <w:bCs/>
        </w:rPr>
      </w:pPr>
      <w:r w:rsidRPr="005A1102">
        <w:rPr>
          <w:bCs/>
        </w:rPr>
        <w:t>To apply good performance management skills with partners, supporting them to be highly motivated and high performing to meet the needs of the service.  Ensuring DPs contribute effectively to service delivery and that the project achieves agreed targets and outcomes.</w:t>
      </w:r>
    </w:p>
    <w:p w14:paraId="7026CE69" w14:textId="77777777" w:rsidR="005A1102" w:rsidRPr="005A1102" w:rsidRDefault="005A1102" w:rsidP="008A5AB3">
      <w:pPr>
        <w:ind w:left="709" w:hanging="720"/>
        <w:rPr>
          <w:bCs/>
        </w:rPr>
      </w:pPr>
    </w:p>
    <w:p w14:paraId="1BC9865C" w14:textId="4C407363" w:rsidR="005A1102" w:rsidRPr="005A1102" w:rsidRDefault="005A1102" w:rsidP="008A5AB3">
      <w:pPr>
        <w:pStyle w:val="ListParagraph"/>
        <w:numPr>
          <w:ilvl w:val="0"/>
          <w:numId w:val="47"/>
        </w:numPr>
        <w:ind w:left="709"/>
        <w:rPr>
          <w:bCs/>
        </w:rPr>
      </w:pPr>
      <w:r w:rsidRPr="005A1102">
        <w:rPr>
          <w:bCs/>
        </w:rPr>
        <w:t>To work closely with the CWDW’s to coordinate and manage a comprehensive and responsive service. This will include supporting groups and outreach activities and maintaining service delivery during CWDW periods of absence.</w:t>
      </w:r>
    </w:p>
    <w:p w14:paraId="1D3446C6" w14:textId="77777777" w:rsidR="005A1102" w:rsidRPr="005A1102" w:rsidRDefault="005A1102" w:rsidP="008A5AB3">
      <w:pPr>
        <w:ind w:left="709" w:hanging="720"/>
        <w:rPr>
          <w:bCs/>
        </w:rPr>
      </w:pPr>
    </w:p>
    <w:p w14:paraId="798BDB1D" w14:textId="0432B73A" w:rsidR="005A1102" w:rsidRPr="005A1102" w:rsidRDefault="005A1102" w:rsidP="008A5AB3">
      <w:pPr>
        <w:pStyle w:val="ListParagraph"/>
        <w:numPr>
          <w:ilvl w:val="0"/>
          <w:numId w:val="47"/>
        </w:numPr>
        <w:ind w:left="709"/>
        <w:rPr>
          <w:bCs/>
        </w:rPr>
      </w:pPr>
      <w:r w:rsidRPr="005A1102">
        <w:rPr>
          <w:bCs/>
        </w:rPr>
        <w:t>To run regular team and planning meetings, creating a cohesive, supportive, joined up team, identifying gaps in provision and working across the partnership to ensure they are filled.</w:t>
      </w:r>
    </w:p>
    <w:p w14:paraId="0561E8CA" w14:textId="77777777" w:rsidR="005A1102" w:rsidRPr="005A1102" w:rsidRDefault="005A1102" w:rsidP="008A5AB3">
      <w:pPr>
        <w:ind w:left="709" w:hanging="720"/>
        <w:rPr>
          <w:bCs/>
        </w:rPr>
      </w:pPr>
    </w:p>
    <w:p w14:paraId="182C4D99" w14:textId="251F7386" w:rsidR="005A1102" w:rsidRPr="005A1102" w:rsidRDefault="005A1102" w:rsidP="008A5AB3">
      <w:pPr>
        <w:pStyle w:val="ListParagraph"/>
        <w:numPr>
          <w:ilvl w:val="0"/>
          <w:numId w:val="47"/>
        </w:numPr>
        <w:ind w:left="709"/>
        <w:rPr>
          <w:bCs/>
        </w:rPr>
      </w:pPr>
      <w:r w:rsidRPr="005A1102">
        <w:rPr>
          <w:bCs/>
        </w:rPr>
        <w:t>To provide insight into the needs of communities through listening and engagement activities, attending stakeholder meetings and contributing to sector reports and surveys to share knowledge.</w:t>
      </w:r>
    </w:p>
    <w:p w14:paraId="76A9B39B" w14:textId="77777777" w:rsidR="005A1102" w:rsidRPr="005A1102" w:rsidRDefault="005A1102" w:rsidP="008A5AB3">
      <w:pPr>
        <w:ind w:left="709" w:hanging="720"/>
        <w:rPr>
          <w:bCs/>
        </w:rPr>
      </w:pPr>
    </w:p>
    <w:p w14:paraId="675C3705" w14:textId="32F56A86" w:rsidR="005A1102" w:rsidRPr="005A1102" w:rsidRDefault="005A1102" w:rsidP="008A5AB3">
      <w:pPr>
        <w:pStyle w:val="ListParagraph"/>
        <w:numPr>
          <w:ilvl w:val="0"/>
          <w:numId w:val="47"/>
        </w:numPr>
        <w:ind w:left="709"/>
        <w:rPr>
          <w:bCs/>
        </w:rPr>
      </w:pPr>
      <w:r w:rsidRPr="005A1102">
        <w:rPr>
          <w:bCs/>
        </w:rPr>
        <w:t xml:space="preserve">To ensure the CWDWs are well linked to Local Care Partnerships (LCPs) and community organisations in their area of focus/expertise, supporting effective working with partners in the NHS, Leeds City Council, and the rest of the voluntary sector.   </w:t>
      </w:r>
    </w:p>
    <w:p w14:paraId="57B7A271" w14:textId="77777777" w:rsidR="005A1102" w:rsidRPr="005A1102" w:rsidRDefault="005A1102" w:rsidP="008A5AB3">
      <w:pPr>
        <w:ind w:left="709" w:hanging="720"/>
        <w:rPr>
          <w:bCs/>
        </w:rPr>
      </w:pPr>
    </w:p>
    <w:p w14:paraId="3ADFAAE8" w14:textId="298BEF01" w:rsidR="005A1102" w:rsidRPr="005A1102" w:rsidRDefault="005A1102" w:rsidP="008A5AB3">
      <w:pPr>
        <w:pStyle w:val="ListParagraph"/>
        <w:numPr>
          <w:ilvl w:val="0"/>
          <w:numId w:val="47"/>
        </w:numPr>
        <w:ind w:left="709"/>
        <w:rPr>
          <w:bCs/>
        </w:rPr>
      </w:pPr>
      <w:r w:rsidRPr="005A1102">
        <w:rPr>
          <w:bCs/>
        </w:rPr>
        <w:t>To work closely with the anti-stigma and volunteer co-ordinator to ensure volunteers and befrienders are engaged and training and anti-stigma messaging is delivered consistently across group activities.</w:t>
      </w:r>
    </w:p>
    <w:p w14:paraId="31AC68AA" w14:textId="77777777" w:rsidR="005A1102" w:rsidRPr="005A1102" w:rsidRDefault="005A1102" w:rsidP="008A5AB3">
      <w:pPr>
        <w:ind w:left="709" w:hanging="720"/>
        <w:rPr>
          <w:bCs/>
        </w:rPr>
      </w:pPr>
    </w:p>
    <w:p w14:paraId="3E380831" w14:textId="2D9B6B2E" w:rsidR="005A1102" w:rsidRDefault="005A1102" w:rsidP="008A5AB3">
      <w:pPr>
        <w:pStyle w:val="ListParagraph"/>
        <w:numPr>
          <w:ilvl w:val="0"/>
          <w:numId w:val="47"/>
        </w:numPr>
        <w:ind w:left="709"/>
        <w:rPr>
          <w:bCs/>
        </w:rPr>
      </w:pPr>
      <w:r w:rsidRPr="005A1102">
        <w:rPr>
          <w:bCs/>
        </w:rPr>
        <w:t>To support Delivery Partners to recruit CWDW’s within the Service and be the first point of contact for partners and their workers. Leading on quarterly partnership meetings, contract review meetings and joint meetings with individual partners and their CWDW’s</w:t>
      </w:r>
    </w:p>
    <w:p w14:paraId="27275C3D" w14:textId="77777777" w:rsidR="005A1102" w:rsidRPr="005A1102" w:rsidRDefault="005A1102" w:rsidP="008A5AB3">
      <w:pPr>
        <w:rPr>
          <w:bCs/>
        </w:rPr>
      </w:pPr>
    </w:p>
    <w:p w14:paraId="069F0FC1" w14:textId="36EB2D0E" w:rsidR="005A1102" w:rsidRPr="005A1102" w:rsidRDefault="005A1102" w:rsidP="008A5AB3">
      <w:pPr>
        <w:pStyle w:val="ListParagraph"/>
        <w:numPr>
          <w:ilvl w:val="0"/>
          <w:numId w:val="47"/>
        </w:numPr>
        <w:ind w:left="709"/>
        <w:rPr>
          <w:bCs/>
        </w:rPr>
      </w:pPr>
      <w:r w:rsidRPr="005A1102">
        <w:rPr>
          <w:bCs/>
        </w:rPr>
        <w:t xml:space="preserve">To regularly gain, collate, review and analyse qualitative and quantitative data and other evidence related to referrals, access, outputs, outcomes, value for money and quality within the Delivery Partnership, using our dashboard and reporting mechanisms and developing </w:t>
      </w:r>
      <w:r w:rsidR="00F16626">
        <w:rPr>
          <w:bCs/>
        </w:rPr>
        <w:t xml:space="preserve">and implementing </w:t>
      </w:r>
      <w:r w:rsidRPr="005A1102">
        <w:rPr>
          <w:bCs/>
        </w:rPr>
        <w:t xml:space="preserve">more where required and make recommendations accordingly.  </w:t>
      </w:r>
    </w:p>
    <w:p w14:paraId="1F2C0B53" w14:textId="77777777" w:rsidR="005A1102" w:rsidRPr="005A1102" w:rsidRDefault="005A1102" w:rsidP="008A5AB3">
      <w:pPr>
        <w:ind w:left="709" w:hanging="720"/>
        <w:rPr>
          <w:bCs/>
        </w:rPr>
      </w:pPr>
    </w:p>
    <w:p w14:paraId="77BB2912" w14:textId="2DD7941D" w:rsidR="005A1102" w:rsidRPr="005A1102" w:rsidRDefault="005A1102" w:rsidP="008A5AB3">
      <w:pPr>
        <w:pStyle w:val="ListParagraph"/>
        <w:numPr>
          <w:ilvl w:val="0"/>
          <w:numId w:val="47"/>
        </w:numPr>
        <w:ind w:left="709"/>
        <w:rPr>
          <w:bCs/>
        </w:rPr>
      </w:pPr>
      <w:r w:rsidRPr="005A1102">
        <w:rPr>
          <w:bCs/>
        </w:rPr>
        <w:t>To support sub-contract management, including leading on regular meetings with each provider, with the Head of Service.</w:t>
      </w:r>
    </w:p>
    <w:p w14:paraId="62238109" w14:textId="77777777" w:rsidR="005A1102" w:rsidRPr="005A1102" w:rsidRDefault="005A1102" w:rsidP="008A5AB3">
      <w:pPr>
        <w:ind w:left="709" w:hanging="720"/>
        <w:rPr>
          <w:bCs/>
        </w:rPr>
      </w:pPr>
    </w:p>
    <w:p w14:paraId="253CD3D0" w14:textId="77777777" w:rsidR="005A1102" w:rsidRDefault="005A1102" w:rsidP="008A5AB3">
      <w:pPr>
        <w:pStyle w:val="ListParagraph"/>
        <w:numPr>
          <w:ilvl w:val="0"/>
          <w:numId w:val="47"/>
        </w:numPr>
        <w:ind w:left="709"/>
        <w:rPr>
          <w:bCs/>
        </w:rPr>
      </w:pPr>
      <w:r w:rsidRPr="005A1102">
        <w:rPr>
          <w:bCs/>
        </w:rPr>
        <w:t xml:space="preserve">To regularly review groups with partners, ensuring that they offer a flexible service in line with the changing needs of people and communities. </w:t>
      </w:r>
    </w:p>
    <w:p w14:paraId="29969BEB" w14:textId="77777777" w:rsidR="005A1102" w:rsidRPr="005A1102" w:rsidRDefault="005A1102" w:rsidP="008A5AB3">
      <w:pPr>
        <w:pStyle w:val="ListParagraph"/>
        <w:rPr>
          <w:bCs/>
        </w:rPr>
      </w:pPr>
    </w:p>
    <w:p w14:paraId="1071588B" w14:textId="77777777" w:rsidR="005A1102" w:rsidRDefault="005A1102" w:rsidP="008A5AB3">
      <w:pPr>
        <w:pStyle w:val="ListParagraph"/>
        <w:numPr>
          <w:ilvl w:val="0"/>
          <w:numId w:val="47"/>
        </w:numPr>
        <w:ind w:left="709"/>
        <w:rPr>
          <w:bCs/>
        </w:rPr>
      </w:pPr>
      <w:r w:rsidRPr="005A1102">
        <w:rPr>
          <w:bCs/>
        </w:rPr>
        <w:t>To ensure that the Delivery Partnership submits regular and timely data and monitoring information, utilising the central database for member records and shared folders for storage of shared files.</w:t>
      </w:r>
    </w:p>
    <w:p w14:paraId="675E88F6" w14:textId="77777777" w:rsidR="005A1102" w:rsidRPr="005A1102" w:rsidRDefault="005A1102" w:rsidP="008A5AB3">
      <w:pPr>
        <w:pStyle w:val="ListParagraph"/>
        <w:rPr>
          <w:bCs/>
        </w:rPr>
      </w:pPr>
    </w:p>
    <w:p w14:paraId="70E3BE5F" w14:textId="772C5118" w:rsidR="005A1102" w:rsidRDefault="005A1102" w:rsidP="008A5AB3">
      <w:pPr>
        <w:pStyle w:val="ListParagraph"/>
        <w:numPr>
          <w:ilvl w:val="0"/>
          <w:numId w:val="47"/>
        </w:numPr>
        <w:ind w:left="709"/>
        <w:rPr>
          <w:bCs/>
        </w:rPr>
      </w:pPr>
      <w:r w:rsidRPr="005A1102">
        <w:rPr>
          <w:bCs/>
        </w:rPr>
        <w:t>To work closely with the Head of Service</w:t>
      </w:r>
      <w:r w:rsidR="00F16626">
        <w:rPr>
          <w:bCs/>
        </w:rPr>
        <w:t>,</w:t>
      </w:r>
      <w:r w:rsidRPr="005A1102">
        <w:rPr>
          <w:bCs/>
        </w:rPr>
        <w:t xml:space="preserve"> Delivery Partners, Community wellbeing Development Workers, Administrator and Anti-Stigma and Volunteer Lead to ensure that the project delivers on its agreed targets and outcomes.</w:t>
      </w:r>
    </w:p>
    <w:p w14:paraId="6C0B3A3F" w14:textId="77777777" w:rsidR="005A1102" w:rsidRPr="005A1102" w:rsidRDefault="005A1102" w:rsidP="008A5AB3">
      <w:pPr>
        <w:pStyle w:val="ListParagraph"/>
        <w:rPr>
          <w:bCs/>
        </w:rPr>
      </w:pPr>
    </w:p>
    <w:p w14:paraId="1B0D8531" w14:textId="77777777" w:rsidR="005A1102" w:rsidRDefault="005A1102" w:rsidP="008A5AB3">
      <w:pPr>
        <w:pStyle w:val="ListParagraph"/>
        <w:numPr>
          <w:ilvl w:val="0"/>
          <w:numId w:val="47"/>
        </w:numPr>
        <w:ind w:left="709"/>
        <w:rPr>
          <w:bCs/>
        </w:rPr>
      </w:pPr>
      <w:r w:rsidRPr="005A1102">
        <w:rPr>
          <w:bCs/>
        </w:rPr>
        <w:t>To Co-lead on the development of a partnership learning and development plan and work with the Service manager and DP’s to agree and commission relevant learning and development activities.</w:t>
      </w:r>
    </w:p>
    <w:p w14:paraId="70BB7740" w14:textId="77777777" w:rsidR="005A1102" w:rsidRPr="005A1102" w:rsidRDefault="005A1102" w:rsidP="008A5AB3">
      <w:pPr>
        <w:pStyle w:val="ListParagraph"/>
        <w:rPr>
          <w:bCs/>
        </w:rPr>
      </w:pPr>
    </w:p>
    <w:p w14:paraId="7A352522" w14:textId="77777777" w:rsidR="005A1102" w:rsidRDefault="005A1102" w:rsidP="008A5AB3">
      <w:pPr>
        <w:pStyle w:val="ListParagraph"/>
        <w:numPr>
          <w:ilvl w:val="0"/>
          <w:numId w:val="47"/>
        </w:numPr>
        <w:ind w:left="709"/>
        <w:rPr>
          <w:bCs/>
        </w:rPr>
      </w:pPr>
      <w:r w:rsidRPr="005A1102">
        <w:rPr>
          <w:bCs/>
        </w:rPr>
        <w:t>To manage systems and database used by the Delivery Partnership with the support of the administrator and CWDW’s ensuring that websites, social media channels, timetables and other ways of sharing information are updated, to widen access to the service.</w:t>
      </w:r>
    </w:p>
    <w:p w14:paraId="63DE904C" w14:textId="77777777" w:rsidR="005A1102" w:rsidRPr="005A1102" w:rsidRDefault="005A1102" w:rsidP="008A5AB3">
      <w:pPr>
        <w:pStyle w:val="ListParagraph"/>
        <w:rPr>
          <w:bCs/>
        </w:rPr>
      </w:pPr>
    </w:p>
    <w:p w14:paraId="05353952" w14:textId="77777777" w:rsidR="005A1102" w:rsidRDefault="005A1102" w:rsidP="008A5AB3">
      <w:pPr>
        <w:pStyle w:val="ListParagraph"/>
        <w:numPr>
          <w:ilvl w:val="0"/>
          <w:numId w:val="47"/>
        </w:numPr>
        <w:ind w:left="709"/>
        <w:rPr>
          <w:bCs/>
        </w:rPr>
      </w:pPr>
      <w:r w:rsidRPr="005A1102">
        <w:rPr>
          <w:bCs/>
        </w:rPr>
        <w:t>Ensuring effective, timely communications and updates about service offers are circulated to members, across partner organisations and utilising a wide range of online and print promotional and marketing materials/techniques.</w:t>
      </w:r>
    </w:p>
    <w:p w14:paraId="65E4B52F" w14:textId="77777777" w:rsidR="005A1102" w:rsidRPr="005A1102" w:rsidRDefault="005A1102" w:rsidP="008A5AB3">
      <w:pPr>
        <w:pStyle w:val="ListParagraph"/>
        <w:rPr>
          <w:bCs/>
        </w:rPr>
      </w:pPr>
    </w:p>
    <w:p w14:paraId="52CAD3A4" w14:textId="3F88FBEB" w:rsidR="005A1102" w:rsidRPr="005A1102" w:rsidRDefault="005A1102" w:rsidP="008A5AB3">
      <w:pPr>
        <w:pStyle w:val="ListParagraph"/>
        <w:numPr>
          <w:ilvl w:val="0"/>
          <w:numId w:val="47"/>
        </w:numPr>
        <w:ind w:left="709"/>
        <w:rPr>
          <w:bCs/>
        </w:rPr>
      </w:pPr>
      <w:r w:rsidRPr="005A1102">
        <w:rPr>
          <w:bCs/>
        </w:rPr>
        <w:t>To line manage staff within the Touchstone Community Health Development Service</w:t>
      </w:r>
    </w:p>
    <w:p w14:paraId="42AC98A8" w14:textId="77777777" w:rsidR="00B76E0C" w:rsidRDefault="00B76E0C" w:rsidP="008A5AB3">
      <w:pPr>
        <w:rPr>
          <w:bCs/>
        </w:rPr>
      </w:pPr>
    </w:p>
    <w:p w14:paraId="7FDD442F" w14:textId="0FD3929F" w:rsidR="005A1102" w:rsidRPr="00B76E0C" w:rsidRDefault="005A1102" w:rsidP="008A5AB3">
      <w:pPr>
        <w:rPr>
          <w:b/>
        </w:rPr>
      </w:pPr>
      <w:r w:rsidRPr="00B76E0C">
        <w:rPr>
          <w:b/>
        </w:rPr>
        <w:t>GENERAL</w:t>
      </w:r>
    </w:p>
    <w:p w14:paraId="668DB409" w14:textId="77777777" w:rsidR="005A1102" w:rsidRPr="005A1102" w:rsidRDefault="005A1102" w:rsidP="008A5AB3">
      <w:pPr>
        <w:ind w:left="720" w:hanging="720"/>
        <w:rPr>
          <w:bCs/>
        </w:rPr>
      </w:pPr>
    </w:p>
    <w:p w14:paraId="3E3113F5" w14:textId="31E27B8B" w:rsidR="00B16688" w:rsidRPr="00B16688" w:rsidRDefault="00B16688" w:rsidP="00B16688">
      <w:pPr>
        <w:pStyle w:val="ListParagraph"/>
        <w:numPr>
          <w:ilvl w:val="0"/>
          <w:numId w:val="48"/>
        </w:numPr>
        <w:rPr>
          <w:bCs/>
        </w:rPr>
      </w:pPr>
      <w:r w:rsidRPr="00B16688">
        <w:rPr>
          <w:bCs/>
        </w:rPr>
        <w:t>To be a service information asset administrator ensuring information is dealt with</w:t>
      </w:r>
      <w:r w:rsidR="00F16626">
        <w:rPr>
          <w:bCs/>
        </w:rPr>
        <w:t>, including delivery partners</w:t>
      </w:r>
      <w:r w:rsidRPr="00B16688">
        <w:rPr>
          <w:bCs/>
        </w:rPr>
        <w:t xml:space="preserve"> in accordance with information governance, data protection and GDPR e.g. including carrying out data protection impact assessments, data flow, service records of process activity.   Also to prepare information in accordance with data subject access requests.</w:t>
      </w:r>
      <w:r w:rsidR="00F16626">
        <w:rPr>
          <w:bCs/>
        </w:rPr>
        <w:t xml:space="preserve">  </w:t>
      </w:r>
    </w:p>
    <w:p w14:paraId="7BD766AE" w14:textId="77777777" w:rsidR="00B16688" w:rsidRPr="00B16688" w:rsidRDefault="00B16688" w:rsidP="00B16688">
      <w:pPr>
        <w:pStyle w:val="ListParagraph"/>
        <w:rPr>
          <w:bCs/>
        </w:rPr>
      </w:pPr>
    </w:p>
    <w:p w14:paraId="118B28C2" w14:textId="0A5775B1" w:rsidR="00B16688" w:rsidRPr="00B16688" w:rsidRDefault="00B16688" w:rsidP="00B16688">
      <w:pPr>
        <w:pStyle w:val="ListParagraph"/>
        <w:numPr>
          <w:ilvl w:val="0"/>
          <w:numId w:val="48"/>
        </w:numPr>
        <w:rPr>
          <w:bCs/>
        </w:rPr>
      </w:pPr>
      <w:r w:rsidRPr="00B16688">
        <w:rPr>
          <w:bCs/>
        </w:rPr>
        <w:t xml:space="preserve">To ensure that staff attend mandatory training on information governance, data protection and GDPR and Policies are adhered e.g. Confidentiality, Communications, Internet, Email and Telecommunications and steps are taken to ensure that confidential information is secure e.g. service user data. </w:t>
      </w:r>
    </w:p>
    <w:p w14:paraId="61DF7C77" w14:textId="77777777" w:rsidR="00B16688" w:rsidRPr="00B16688" w:rsidRDefault="00B16688" w:rsidP="00B16688">
      <w:pPr>
        <w:rPr>
          <w:bCs/>
        </w:rPr>
      </w:pPr>
    </w:p>
    <w:p w14:paraId="7D10FAE3" w14:textId="364A3B08" w:rsidR="005A1102" w:rsidRPr="008A5AB3" w:rsidRDefault="005A1102" w:rsidP="008A5AB3">
      <w:pPr>
        <w:pStyle w:val="ListParagraph"/>
        <w:numPr>
          <w:ilvl w:val="0"/>
          <w:numId w:val="48"/>
        </w:numPr>
        <w:ind w:left="709"/>
        <w:rPr>
          <w:bCs/>
        </w:rPr>
      </w:pPr>
      <w:r w:rsidRPr="008A5AB3">
        <w:rPr>
          <w:bCs/>
        </w:rPr>
        <w:t>To be inducted, supervised, performance managed and appraised in line with the organisation’s policies, procedures and practices.</w:t>
      </w:r>
    </w:p>
    <w:p w14:paraId="0F75DB77" w14:textId="77777777" w:rsidR="005A1102" w:rsidRPr="005A1102" w:rsidRDefault="005A1102" w:rsidP="008A5AB3">
      <w:pPr>
        <w:ind w:left="720" w:hanging="720"/>
        <w:rPr>
          <w:bCs/>
        </w:rPr>
      </w:pPr>
    </w:p>
    <w:p w14:paraId="677B7BCE" w14:textId="333B2A25" w:rsidR="005A1102" w:rsidRPr="008A5AB3" w:rsidRDefault="005A1102" w:rsidP="008A5AB3">
      <w:pPr>
        <w:pStyle w:val="ListParagraph"/>
        <w:numPr>
          <w:ilvl w:val="0"/>
          <w:numId w:val="48"/>
        </w:numPr>
        <w:ind w:left="709"/>
        <w:rPr>
          <w:bCs/>
        </w:rPr>
      </w:pPr>
      <w:r w:rsidRPr="008A5AB3">
        <w:rPr>
          <w:bCs/>
        </w:rPr>
        <w:t>To be responsible for personal learning and development where appropriate and</w:t>
      </w:r>
      <w:r w:rsidR="008A5AB3" w:rsidRPr="008A5AB3">
        <w:rPr>
          <w:bCs/>
        </w:rPr>
        <w:t xml:space="preserve"> </w:t>
      </w:r>
      <w:r w:rsidRPr="008A5AB3">
        <w:rPr>
          <w:bCs/>
        </w:rPr>
        <w:t>undertake training, both mandatory and optional, to increase knowledge, skills and</w:t>
      </w:r>
      <w:r w:rsidR="008A5AB3">
        <w:rPr>
          <w:bCs/>
        </w:rPr>
        <w:t xml:space="preserve"> </w:t>
      </w:r>
      <w:r w:rsidRPr="008A5AB3">
        <w:rPr>
          <w:bCs/>
        </w:rPr>
        <w:t>awareness relating to the role.</w:t>
      </w:r>
    </w:p>
    <w:p w14:paraId="07498520" w14:textId="77777777" w:rsidR="005A1102" w:rsidRPr="005A1102" w:rsidRDefault="005A1102" w:rsidP="008A5AB3">
      <w:pPr>
        <w:ind w:left="720" w:hanging="720"/>
        <w:rPr>
          <w:bCs/>
        </w:rPr>
      </w:pPr>
    </w:p>
    <w:p w14:paraId="2A84D6B2" w14:textId="426A8191" w:rsidR="005A1102" w:rsidRPr="005A1102" w:rsidRDefault="005A1102" w:rsidP="008A5AB3">
      <w:pPr>
        <w:pStyle w:val="ListParagraph"/>
        <w:numPr>
          <w:ilvl w:val="0"/>
          <w:numId w:val="48"/>
        </w:numPr>
        <w:rPr>
          <w:bCs/>
        </w:rPr>
      </w:pPr>
      <w:r w:rsidRPr="005A1102">
        <w:rPr>
          <w:bCs/>
        </w:rPr>
        <w:t>To always work as part of a team. This includes working with other staff who are dispersed across a broad range of projects and in external organisation, attending team and staff meetings and developing a teamwork approach to all aspects of the organisations work.</w:t>
      </w:r>
    </w:p>
    <w:p w14:paraId="452D3BBD" w14:textId="77777777" w:rsidR="005A1102" w:rsidRPr="005A1102" w:rsidRDefault="005A1102" w:rsidP="008A5AB3">
      <w:pPr>
        <w:ind w:left="720" w:hanging="720"/>
        <w:rPr>
          <w:bCs/>
        </w:rPr>
      </w:pPr>
    </w:p>
    <w:p w14:paraId="735989AA" w14:textId="4F3C6450" w:rsidR="005A1102" w:rsidRPr="005A1102" w:rsidRDefault="005A1102" w:rsidP="008A5AB3">
      <w:pPr>
        <w:pStyle w:val="ListParagraph"/>
        <w:numPr>
          <w:ilvl w:val="0"/>
          <w:numId w:val="48"/>
        </w:numPr>
        <w:rPr>
          <w:bCs/>
        </w:rPr>
      </w:pPr>
      <w:r w:rsidRPr="005A1102">
        <w:rPr>
          <w:bCs/>
        </w:rPr>
        <w:t xml:space="preserve">To provide information on the service to people/agencies and Touchstone and partner colleagues, including engaging and ensuring staff promote the work of services.  </w:t>
      </w:r>
    </w:p>
    <w:p w14:paraId="4D032DF3" w14:textId="77777777" w:rsidR="005A1102" w:rsidRPr="005A1102" w:rsidRDefault="005A1102" w:rsidP="008A5AB3">
      <w:pPr>
        <w:ind w:left="720" w:hanging="720"/>
        <w:rPr>
          <w:bCs/>
        </w:rPr>
      </w:pPr>
    </w:p>
    <w:p w14:paraId="31F6B4D8" w14:textId="2371ED15" w:rsidR="005A1102" w:rsidRDefault="00DE6929" w:rsidP="00DE6929">
      <w:pPr>
        <w:pStyle w:val="ListParagraph"/>
        <w:numPr>
          <w:ilvl w:val="0"/>
          <w:numId w:val="48"/>
        </w:numPr>
        <w:rPr>
          <w:bCs/>
        </w:rPr>
      </w:pPr>
      <w:r w:rsidRPr="00DE6929">
        <w:rPr>
          <w:bCs/>
        </w:rPr>
        <w:t xml:space="preserve">To implement the Organisation’s policies, procedures and practices and, to comply with the aims of Touchstone at all times; to be committed to and </w:t>
      </w:r>
      <w:r w:rsidRPr="00DE6929">
        <w:rPr>
          <w:bCs/>
        </w:rPr>
        <w:lastRenderedPageBreak/>
        <w:t>implement Touchstone’s Equal Opportunities Policy and to promote this with staff.</w:t>
      </w:r>
    </w:p>
    <w:p w14:paraId="127A36A1" w14:textId="77777777" w:rsidR="00DE6929" w:rsidRPr="00DE6929" w:rsidRDefault="00DE6929" w:rsidP="00DE6929">
      <w:pPr>
        <w:rPr>
          <w:bCs/>
        </w:rPr>
      </w:pPr>
    </w:p>
    <w:p w14:paraId="3FC87D72" w14:textId="77777777" w:rsidR="00A606E4" w:rsidRPr="00A606E4" w:rsidRDefault="00A606E4" w:rsidP="00A606E4">
      <w:pPr>
        <w:pStyle w:val="ListParagraph"/>
        <w:numPr>
          <w:ilvl w:val="0"/>
          <w:numId w:val="48"/>
        </w:numPr>
        <w:rPr>
          <w:bCs/>
        </w:rPr>
      </w:pPr>
      <w:r w:rsidRPr="00A606E4">
        <w:rPr>
          <w:bCs/>
        </w:rPr>
        <w:t>To be aware of and employ the general practices of Touchstone’s Health and Safety and Safeguarding Policies and ensure these are adhered to at all times</w:t>
      </w:r>
    </w:p>
    <w:p w14:paraId="098145F9" w14:textId="77777777" w:rsidR="00A606E4" w:rsidRPr="00A606E4" w:rsidRDefault="00A606E4" w:rsidP="00A606E4">
      <w:pPr>
        <w:pStyle w:val="ListParagraph"/>
        <w:rPr>
          <w:bCs/>
        </w:rPr>
      </w:pPr>
    </w:p>
    <w:p w14:paraId="1EAC5A33" w14:textId="6A4AEC0C" w:rsidR="00A606E4" w:rsidRDefault="00A606E4" w:rsidP="00A606E4">
      <w:pPr>
        <w:pStyle w:val="ListParagraph"/>
        <w:numPr>
          <w:ilvl w:val="0"/>
          <w:numId w:val="48"/>
        </w:numPr>
        <w:rPr>
          <w:bCs/>
        </w:rPr>
      </w:pPr>
      <w:r w:rsidRPr="00A606E4">
        <w:rPr>
          <w:bCs/>
        </w:rPr>
        <w:t>To ensure information is dealt with in accordance with Touchstone’s policies around</w:t>
      </w:r>
      <w:r w:rsidR="00F16626">
        <w:rPr>
          <w:bCs/>
        </w:rPr>
        <w:t xml:space="preserve"> </w:t>
      </w:r>
      <w:r w:rsidRPr="00A606E4">
        <w:rPr>
          <w:bCs/>
        </w:rPr>
        <w:t>Confidentiality, Communications, Internet, Email and Telecommunications and steps are taken to ensure that confidential information is secure e.g. service user data.</w:t>
      </w:r>
    </w:p>
    <w:p w14:paraId="550D2906" w14:textId="77777777" w:rsidR="00A606E4" w:rsidRPr="00A606E4" w:rsidRDefault="00A606E4" w:rsidP="00A606E4">
      <w:pPr>
        <w:pStyle w:val="ListParagraph"/>
        <w:rPr>
          <w:bCs/>
        </w:rPr>
      </w:pPr>
    </w:p>
    <w:p w14:paraId="60848860" w14:textId="511E9E51" w:rsidR="005A1102" w:rsidRPr="005A1102" w:rsidRDefault="005A1102" w:rsidP="008A5AB3">
      <w:pPr>
        <w:pStyle w:val="ListParagraph"/>
        <w:numPr>
          <w:ilvl w:val="0"/>
          <w:numId w:val="48"/>
        </w:numPr>
        <w:rPr>
          <w:bCs/>
        </w:rPr>
      </w:pPr>
      <w:r w:rsidRPr="005A1102">
        <w:rPr>
          <w:bCs/>
        </w:rPr>
        <w:t>To ensure that Data Protection, Health and Safety, Complaints Handling and Corporate Governance Requirements are met.</w:t>
      </w:r>
    </w:p>
    <w:p w14:paraId="5770B6C5" w14:textId="77777777" w:rsidR="005A1102" w:rsidRPr="005A1102" w:rsidRDefault="005A1102" w:rsidP="008A5AB3">
      <w:pPr>
        <w:ind w:left="720" w:hanging="720"/>
        <w:rPr>
          <w:bCs/>
        </w:rPr>
      </w:pPr>
    </w:p>
    <w:p w14:paraId="1A2092FD" w14:textId="2D1AF890" w:rsidR="005A1102" w:rsidRPr="005A1102" w:rsidRDefault="005A1102" w:rsidP="008A5AB3">
      <w:pPr>
        <w:pStyle w:val="ListParagraph"/>
        <w:numPr>
          <w:ilvl w:val="0"/>
          <w:numId w:val="48"/>
        </w:numPr>
        <w:rPr>
          <w:bCs/>
        </w:rPr>
      </w:pPr>
      <w:r w:rsidRPr="005A1102">
        <w:rPr>
          <w:bCs/>
        </w:rPr>
        <w:t>To provide information about Touchstone as a whole and in particular the HCL and Volunteer Service to people/agencies interested in the organisation’s work.</w:t>
      </w:r>
    </w:p>
    <w:p w14:paraId="6EB3AB34" w14:textId="77777777" w:rsidR="005A1102" w:rsidRPr="005A1102" w:rsidRDefault="005A1102" w:rsidP="008A5AB3">
      <w:pPr>
        <w:ind w:left="720" w:hanging="720"/>
        <w:rPr>
          <w:bCs/>
        </w:rPr>
      </w:pPr>
    </w:p>
    <w:p w14:paraId="7DBBEC0A" w14:textId="05485AE6" w:rsidR="005A1102" w:rsidRPr="005A1102" w:rsidRDefault="005A1102" w:rsidP="008A5AB3">
      <w:pPr>
        <w:pStyle w:val="ListParagraph"/>
        <w:numPr>
          <w:ilvl w:val="0"/>
          <w:numId w:val="48"/>
        </w:numPr>
        <w:rPr>
          <w:bCs/>
        </w:rPr>
      </w:pPr>
      <w:r w:rsidRPr="005A1102">
        <w:rPr>
          <w:bCs/>
        </w:rPr>
        <w:t>To provide monitoring information and reports as part of funding and organisational requirements and for the Board of Trustees as requested by Touchstone management.</w:t>
      </w:r>
    </w:p>
    <w:p w14:paraId="2D5B291B" w14:textId="77777777" w:rsidR="005A1102" w:rsidRPr="005A1102" w:rsidRDefault="005A1102" w:rsidP="008A5AB3">
      <w:pPr>
        <w:ind w:left="720" w:hanging="720"/>
        <w:rPr>
          <w:bCs/>
        </w:rPr>
      </w:pPr>
    </w:p>
    <w:p w14:paraId="1D44B2D3" w14:textId="687A83C4" w:rsidR="005A1102" w:rsidRPr="005A1102" w:rsidRDefault="005A1102" w:rsidP="008A5AB3">
      <w:pPr>
        <w:pStyle w:val="ListParagraph"/>
        <w:numPr>
          <w:ilvl w:val="0"/>
          <w:numId w:val="48"/>
        </w:numPr>
        <w:rPr>
          <w:bCs/>
        </w:rPr>
      </w:pPr>
      <w:r w:rsidRPr="005A1102">
        <w:rPr>
          <w:bCs/>
        </w:rPr>
        <w:t xml:space="preserve">To work flexibly in accordance with the needs of the Service, including occasionally undertaking out of hours and weekend work as required. </w:t>
      </w:r>
    </w:p>
    <w:p w14:paraId="6F8CFD19" w14:textId="77777777" w:rsidR="005A1102" w:rsidRPr="005A1102" w:rsidRDefault="005A1102" w:rsidP="008A5AB3">
      <w:pPr>
        <w:ind w:left="720" w:hanging="720"/>
        <w:rPr>
          <w:bCs/>
        </w:rPr>
      </w:pPr>
    </w:p>
    <w:p w14:paraId="0ED6ADFB" w14:textId="28BEDFF5" w:rsidR="005A1102" w:rsidRPr="005A1102" w:rsidRDefault="005A1102" w:rsidP="008A5AB3">
      <w:pPr>
        <w:pStyle w:val="ListParagraph"/>
        <w:numPr>
          <w:ilvl w:val="0"/>
          <w:numId w:val="48"/>
        </w:numPr>
        <w:rPr>
          <w:bCs/>
        </w:rPr>
      </w:pPr>
      <w:r w:rsidRPr="005A1102">
        <w:rPr>
          <w:bCs/>
        </w:rPr>
        <w:t>The post holder will be part of the HCL Service but may be required to carry out similar duties in other parts of Touchstone to contribute to the effective operation of the organisation.</w:t>
      </w:r>
    </w:p>
    <w:p w14:paraId="5CDD4070" w14:textId="77777777" w:rsidR="005A1102" w:rsidRPr="005A1102" w:rsidRDefault="005A1102" w:rsidP="008A5AB3">
      <w:pPr>
        <w:ind w:left="720" w:hanging="720"/>
        <w:rPr>
          <w:bCs/>
        </w:rPr>
      </w:pPr>
    </w:p>
    <w:p w14:paraId="2EFDE2C1" w14:textId="44B5226B" w:rsidR="005A1102" w:rsidRPr="005A1102" w:rsidRDefault="005A1102" w:rsidP="008A5AB3">
      <w:pPr>
        <w:pStyle w:val="ListParagraph"/>
        <w:numPr>
          <w:ilvl w:val="0"/>
          <w:numId w:val="48"/>
        </w:numPr>
        <w:rPr>
          <w:bCs/>
        </w:rPr>
      </w:pPr>
      <w:r w:rsidRPr="005A1102">
        <w:rPr>
          <w:bCs/>
        </w:rPr>
        <w:t>To participate in the further development of the service in conjunction with the Board of Touchstone, Senior Leadership Team and Team Managers, as requested in order to further the work of the service.</w:t>
      </w:r>
    </w:p>
    <w:p w14:paraId="5CF0C653" w14:textId="77777777" w:rsidR="005A1102" w:rsidRPr="005A1102" w:rsidRDefault="005A1102" w:rsidP="008A5AB3">
      <w:pPr>
        <w:ind w:left="720" w:hanging="720"/>
        <w:rPr>
          <w:bCs/>
        </w:rPr>
      </w:pPr>
    </w:p>
    <w:p w14:paraId="1BF5518B" w14:textId="105B5E1A" w:rsidR="005A1102" w:rsidRPr="005A1102" w:rsidRDefault="005A1102" w:rsidP="008A5AB3">
      <w:pPr>
        <w:pStyle w:val="ListParagraph"/>
        <w:numPr>
          <w:ilvl w:val="0"/>
          <w:numId w:val="48"/>
        </w:numPr>
        <w:rPr>
          <w:bCs/>
        </w:rPr>
      </w:pPr>
      <w:r w:rsidRPr="005A1102">
        <w:rPr>
          <w:bCs/>
        </w:rPr>
        <w:t>To undertake any other duties as directed that may reasonably fall within the scope of the post.</w:t>
      </w:r>
    </w:p>
    <w:p w14:paraId="3372C1D5" w14:textId="77777777" w:rsidR="005A1102" w:rsidRDefault="005A1102" w:rsidP="008A5AB3">
      <w:pPr>
        <w:ind w:left="720" w:hanging="720"/>
        <w:rPr>
          <w:bCs/>
        </w:rPr>
      </w:pPr>
    </w:p>
    <w:p w14:paraId="5B2DC1B9" w14:textId="181B48CA" w:rsidR="00256328" w:rsidRDefault="00B76E0C" w:rsidP="008A5AB3">
      <w:pPr>
        <w:pStyle w:val="BodyText"/>
        <w:tabs>
          <w:tab w:val="num" w:pos="426"/>
        </w:tabs>
        <w:jc w:val="both"/>
      </w:pPr>
      <w:r>
        <w:t>June 202</w:t>
      </w:r>
      <w:r w:rsidR="00306A5F">
        <w:t>5</w:t>
      </w:r>
    </w:p>
    <w:sectPr w:rsidR="00256328" w:rsidSect="00306A5F">
      <w:headerReference w:type="even" r:id="rId11"/>
      <w:headerReference w:type="default" r:id="rId12"/>
      <w:footerReference w:type="even" r:id="rId13"/>
      <w:footerReference w:type="default" r:id="rId14"/>
      <w:headerReference w:type="first" r:id="rId15"/>
      <w:footerReference w:type="first" r:id="rId16"/>
      <w:pgSz w:w="11909" w:h="16834"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01B48" w14:textId="77777777" w:rsidR="005078F1" w:rsidRDefault="005078F1">
      <w:r>
        <w:separator/>
      </w:r>
    </w:p>
  </w:endnote>
  <w:endnote w:type="continuationSeparator" w:id="0">
    <w:p w14:paraId="564BE466" w14:textId="77777777" w:rsidR="005078F1" w:rsidRDefault="0050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1D73" w14:textId="77777777" w:rsidR="004F4AC7" w:rsidRDefault="004F4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8398" w14:textId="77777777" w:rsidR="004F4AC7" w:rsidRDefault="004F4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276F" w14:textId="77777777" w:rsidR="004F4AC7" w:rsidRDefault="004F4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79A72" w14:textId="77777777" w:rsidR="005078F1" w:rsidRDefault="005078F1">
      <w:r>
        <w:separator/>
      </w:r>
    </w:p>
  </w:footnote>
  <w:footnote w:type="continuationSeparator" w:id="0">
    <w:p w14:paraId="77BE1ED6" w14:textId="77777777" w:rsidR="005078F1" w:rsidRDefault="0050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57E29" w14:textId="77777777" w:rsidR="004F4AC7" w:rsidRDefault="004F4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1712" w14:textId="564B66C9" w:rsidR="004F4AC7" w:rsidRDefault="004F4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BD4D5" w14:textId="77777777" w:rsidR="004F4AC7" w:rsidRDefault="004F4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578098C"/>
    <w:lvl w:ilvl="0">
      <w:numFmt w:val="decimal"/>
      <w:lvlText w:val="*"/>
      <w:lvlJc w:val="left"/>
      <w:rPr>
        <w:rFonts w:cs="Times New Roman"/>
      </w:rPr>
    </w:lvl>
  </w:abstractNum>
  <w:abstractNum w:abstractNumId="1" w15:restartNumberingAfterBreak="0">
    <w:nsid w:val="001864B2"/>
    <w:multiLevelType w:val="hybridMultilevel"/>
    <w:tmpl w:val="85DCE398"/>
    <w:lvl w:ilvl="0" w:tplc="FA308562">
      <w:start w:val="1"/>
      <w:numFmt w:val="bullet"/>
      <w:lvlText w:val=""/>
      <w:lvlJc w:val="left"/>
      <w:pPr>
        <w:ind w:left="720" w:hanging="360"/>
      </w:pPr>
      <w:rPr>
        <w:rFonts w:ascii="Symbol" w:hAnsi="Symbol" w:hint="default"/>
      </w:rPr>
    </w:lvl>
    <w:lvl w:ilvl="1" w:tplc="94D8BAFA">
      <w:start w:val="1"/>
      <w:numFmt w:val="bullet"/>
      <w:lvlText w:val="o"/>
      <w:lvlJc w:val="left"/>
      <w:pPr>
        <w:ind w:left="1440" w:hanging="360"/>
      </w:pPr>
      <w:rPr>
        <w:rFonts w:ascii="Courier New" w:hAnsi="Courier New" w:hint="default"/>
      </w:rPr>
    </w:lvl>
    <w:lvl w:ilvl="2" w:tplc="AABEDE76">
      <w:start w:val="1"/>
      <w:numFmt w:val="bullet"/>
      <w:lvlText w:val=""/>
      <w:lvlJc w:val="left"/>
      <w:pPr>
        <w:ind w:left="2160" w:hanging="360"/>
      </w:pPr>
      <w:rPr>
        <w:rFonts w:ascii="Wingdings" w:hAnsi="Wingdings" w:hint="default"/>
      </w:rPr>
    </w:lvl>
    <w:lvl w:ilvl="3" w:tplc="0CC2F256">
      <w:start w:val="1"/>
      <w:numFmt w:val="bullet"/>
      <w:lvlText w:val=""/>
      <w:lvlJc w:val="left"/>
      <w:pPr>
        <w:ind w:left="2880" w:hanging="360"/>
      </w:pPr>
      <w:rPr>
        <w:rFonts w:ascii="Symbol" w:hAnsi="Symbol" w:hint="default"/>
      </w:rPr>
    </w:lvl>
    <w:lvl w:ilvl="4" w:tplc="82349556">
      <w:start w:val="1"/>
      <w:numFmt w:val="bullet"/>
      <w:lvlText w:val="o"/>
      <w:lvlJc w:val="left"/>
      <w:pPr>
        <w:ind w:left="3600" w:hanging="360"/>
      </w:pPr>
      <w:rPr>
        <w:rFonts w:ascii="Courier New" w:hAnsi="Courier New" w:hint="default"/>
      </w:rPr>
    </w:lvl>
    <w:lvl w:ilvl="5" w:tplc="7362F344">
      <w:start w:val="1"/>
      <w:numFmt w:val="bullet"/>
      <w:lvlText w:val=""/>
      <w:lvlJc w:val="left"/>
      <w:pPr>
        <w:ind w:left="4320" w:hanging="360"/>
      </w:pPr>
      <w:rPr>
        <w:rFonts w:ascii="Wingdings" w:hAnsi="Wingdings" w:hint="default"/>
      </w:rPr>
    </w:lvl>
    <w:lvl w:ilvl="6" w:tplc="06B21E14">
      <w:start w:val="1"/>
      <w:numFmt w:val="bullet"/>
      <w:lvlText w:val=""/>
      <w:lvlJc w:val="left"/>
      <w:pPr>
        <w:ind w:left="5040" w:hanging="360"/>
      </w:pPr>
      <w:rPr>
        <w:rFonts w:ascii="Symbol" w:hAnsi="Symbol" w:hint="default"/>
      </w:rPr>
    </w:lvl>
    <w:lvl w:ilvl="7" w:tplc="336E5D8A">
      <w:start w:val="1"/>
      <w:numFmt w:val="bullet"/>
      <w:lvlText w:val="o"/>
      <w:lvlJc w:val="left"/>
      <w:pPr>
        <w:ind w:left="5760" w:hanging="360"/>
      </w:pPr>
      <w:rPr>
        <w:rFonts w:ascii="Courier New" w:hAnsi="Courier New" w:hint="default"/>
      </w:rPr>
    </w:lvl>
    <w:lvl w:ilvl="8" w:tplc="EE90C470">
      <w:start w:val="1"/>
      <w:numFmt w:val="bullet"/>
      <w:lvlText w:val=""/>
      <w:lvlJc w:val="left"/>
      <w:pPr>
        <w:ind w:left="6480" w:hanging="360"/>
      </w:pPr>
      <w:rPr>
        <w:rFonts w:ascii="Wingdings" w:hAnsi="Wingdings" w:hint="default"/>
      </w:rPr>
    </w:lvl>
  </w:abstractNum>
  <w:abstractNum w:abstractNumId="2" w15:restartNumberingAfterBreak="0">
    <w:nsid w:val="028964DD"/>
    <w:multiLevelType w:val="hybridMultilevel"/>
    <w:tmpl w:val="C3B46CB8"/>
    <w:lvl w:ilvl="0" w:tplc="0809000F">
      <w:start w:val="1"/>
      <w:numFmt w:val="decimal"/>
      <w:lvlText w:val="%1."/>
      <w:lvlJc w:val="left"/>
      <w:pPr>
        <w:tabs>
          <w:tab w:val="num" w:pos="720"/>
        </w:tabs>
        <w:ind w:left="720" w:hanging="360"/>
      </w:pPr>
    </w:lvl>
    <w:lvl w:ilvl="1" w:tplc="45C063A2">
      <w:start w:val="23"/>
      <w:numFmt w:val="decimal"/>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EA634E"/>
    <w:multiLevelType w:val="hybridMultilevel"/>
    <w:tmpl w:val="6596A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81CA78"/>
    <w:multiLevelType w:val="hybridMultilevel"/>
    <w:tmpl w:val="D33AEC56"/>
    <w:lvl w:ilvl="0" w:tplc="53CE99A4">
      <w:start w:val="1"/>
      <w:numFmt w:val="decimal"/>
      <w:lvlText w:val="%1)"/>
      <w:lvlJc w:val="left"/>
      <w:pPr>
        <w:ind w:left="720" w:hanging="360"/>
      </w:pPr>
    </w:lvl>
    <w:lvl w:ilvl="1" w:tplc="9D820F9C">
      <w:start w:val="1"/>
      <w:numFmt w:val="lowerLetter"/>
      <w:lvlText w:val="%2."/>
      <w:lvlJc w:val="left"/>
      <w:pPr>
        <w:ind w:left="1440" w:hanging="360"/>
      </w:pPr>
    </w:lvl>
    <w:lvl w:ilvl="2" w:tplc="25C8B44E">
      <w:start w:val="1"/>
      <w:numFmt w:val="lowerRoman"/>
      <w:lvlText w:val="%3."/>
      <w:lvlJc w:val="right"/>
      <w:pPr>
        <w:ind w:left="2160" w:hanging="180"/>
      </w:pPr>
    </w:lvl>
    <w:lvl w:ilvl="3" w:tplc="B0A64EF8">
      <w:start w:val="1"/>
      <w:numFmt w:val="decimal"/>
      <w:lvlText w:val="%4."/>
      <w:lvlJc w:val="left"/>
      <w:pPr>
        <w:ind w:left="2880" w:hanging="360"/>
      </w:pPr>
    </w:lvl>
    <w:lvl w:ilvl="4" w:tplc="D58C0DB4">
      <w:start w:val="1"/>
      <w:numFmt w:val="lowerLetter"/>
      <w:lvlText w:val="%5."/>
      <w:lvlJc w:val="left"/>
      <w:pPr>
        <w:ind w:left="3600" w:hanging="360"/>
      </w:pPr>
    </w:lvl>
    <w:lvl w:ilvl="5" w:tplc="24B6C758">
      <w:start w:val="1"/>
      <w:numFmt w:val="lowerRoman"/>
      <w:lvlText w:val="%6."/>
      <w:lvlJc w:val="right"/>
      <w:pPr>
        <w:ind w:left="4320" w:hanging="180"/>
      </w:pPr>
    </w:lvl>
    <w:lvl w:ilvl="6" w:tplc="1C8A1F60">
      <w:start w:val="1"/>
      <w:numFmt w:val="decimal"/>
      <w:lvlText w:val="%7."/>
      <w:lvlJc w:val="left"/>
      <w:pPr>
        <w:ind w:left="5040" w:hanging="360"/>
      </w:pPr>
    </w:lvl>
    <w:lvl w:ilvl="7" w:tplc="EDAA4472">
      <w:start w:val="1"/>
      <w:numFmt w:val="lowerLetter"/>
      <w:lvlText w:val="%8."/>
      <w:lvlJc w:val="left"/>
      <w:pPr>
        <w:ind w:left="5760" w:hanging="360"/>
      </w:pPr>
    </w:lvl>
    <w:lvl w:ilvl="8" w:tplc="33A0077E">
      <w:start w:val="1"/>
      <w:numFmt w:val="lowerRoman"/>
      <w:lvlText w:val="%9."/>
      <w:lvlJc w:val="right"/>
      <w:pPr>
        <w:ind w:left="6480" w:hanging="180"/>
      </w:pPr>
    </w:lvl>
  </w:abstractNum>
  <w:abstractNum w:abstractNumId="5" w15:restartNumberingAfterBreak="0">
    <w:nsid w:val="0AC43A7E"/>
    <w:multiLevelType w:val="hybridMultilevel"/>
    <w:tmpl w:val="59C43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F923EA"/>
    <w:multiLevelType w:val="hybridMultilevel"/>
    <w:tmpl w:val="072C865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0C194C3E"/>
    <w:multiLevelType w:val="hybridMultilevel"/>
    <w:tmpl w:val="B4CEC218"/>
    <w:lvl w:ilvl="0" w:tplc="8D2E8DB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64949"/>
    <w:multiLevelType w:val="hybridMultilevel"/>
    <w:tmpl w:val="6596A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5A36E7"/>
    <w:multiLevelType w:val="hybridMultilevel"/>
    <w:tmpl w:val="0A140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B448CE"/>
    <w:multiLevelType w:val="hybridMultilevel"/>
    <w:tmpl w:val="810C3A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DCA739A"/>
    <w:multiLevelType w:val="hybridMultilevel"/>
    <w:tmpl w:val="3F24D2A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0319F1"/>
    <w:multiLevelType w:val="hybridMultilevel"/>
    <w:tmpl w:val="BCC0B332"/>
    <w:lvl w:ilvl="0" w:tplc="8D2E8DB8">
      <w:start w:val="1"/>
      <w:numFmt w:val="bullet"/>
      <w:lvlText w:val=""/>
      <w:lvlJc w:val="left"/>
      <w:pPr>
        <w:tabs>
          <w:tab w:val="num" w:pos="502"/>
        </w:tabs>
        <w:ind w:left="50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033D16"/>
    <w:multiLevelType w:val="hybridMultilevel"/>
    <w:tmpl w:val="74C2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18EF8"/>
    <w:multiLevelType w:val="hybridMultilevel"/>
    <w:tmpl w:val="2326EFB6"/>
    <w:lvl w:ilvl="0" w:tplc="C57A513E">
      <w:start w:val="1"/>
      <w:numFmt w:val="bullet"/>
      <w:lvlText w:val=""/>
      <w:lvlJc w:val="left"/>
      <w:pPr>
        <w:ind w:left="720" w:hanging="360"/>
      </w:pPr>
      <w:rPr>
        <w:rFonts w:ascii="Symbol" w:hAnsi="Symbol" w:hint="default"/>
      </w:rPr>
    </w:lvl>
    <w:lvl w:ilvl="1" w:tplc="26804B5E">
      <w:start w:val="1"/>
      <w:numFmt w:val="bullet"/>
      <w:lvlText w:val="o"/>
      <w:lvlJc w:val="left"/>
      <w:pPr>
        <w:ind w:left="1440" w:hanging="360"/>
      </w:pPr>
      <w:rPr>
        <w:rFonts w:ascii="Courier New" w:hAnsi="Courier New" w:hint="default"/>
      </w:rPr>
    </w:lvl>
    <w:lvl w:ilvl="2" w:tplc="D2F69E40">
      <w:start w:val="1"/>
      <w:numFmt w:val="bullet"/>
      <w:lvlText w:val=""/>
      <w:lvlJc w:val="left"/>
      <w:pPr>
        <w:ind w:left="2160" w:hanging="360"/>
      </w:pPr>
      <w:rPr>
        <w:rFonts w:ascii="Wingdings" w:hAnsi="Wingdings" w:hint="default"/>
      </w:rPr>
    </w:lvl>
    <w:lvl w:ilvl="3" w:tplc="893C30B8">
      <w:start w:val="1"/>
      <w:numFmt w:val="bullet"/>
      <w:lvlText w:val=""/>
      <w:lvlJc w:val="left"/>
      <w:pPr>
        <w:ind w:left="2880" w:hanging="360"/>
      </w:pPr>
      <w:rPr>
        <w:rFonts w:ascii="Symbol" w:hAnsi="Symbol" w:hint="default"/>
      </w:rPr>
    </w:lvl>
    <w:lvl w:ilvl="4" w:tplc="8E863CEE">
      <w:start w:val="1"/>
      <w:numFmt w:val="bullet"/>
      <w:lvlText w:val="o"/>
      <w:lvlJc w:val="left"/>
      <w:pPr>
        <w:ind w:left="3600" w:hanging="360"/>
      </w:pPr>
      <w:rPr>
        <w:rFonts w:ascii="Courier New" w:hAnsi="Courier New" w:hint="default"/>
      </w:rPr>
    </w:lvl>
    <w:lvl w:ilvl="5" w:tplc="C8587768">
      <w:start w:val="1"/>
      <w:numFmt w:val="bullet"/>
      <w:lvlText w:val=""/>
      <w:lvlJc w:val="left"/>
      <w:pPr>
        <w:ind w:left="4320" w:hanging="360"/>
      </w:pPr>
      <w:rPr>
        <w:rFonts w:ascii="Wingdings" w:hAnsi="Wingdings" w:hint="default"/>
      </w:rPr>
    </w:lvl>
    <w:lvl w:ilvl="6" w:tplc="3ECC9BB4">
      <w:start w:val="1"/>
      <w:numFmt w:val="bullet"/>
      <w:lvlText w:val=""/>
      <w:lvlJc w:val="left"/>
      <w:pPr>
        <w:ind w:left="5040" w:hanging="360"/>
      </w:pPr>
      <w:rPr>
        <w:rFonts w:ascii="Symbol" w:hAnsi="Symbol" w:hint="default"/>
      </w:rPr>
    </w:lvl>
    <w:lvl w:ilvl="7" w:tplc="BB900D26">
      <w:start w:val="1"/>
      <w:numFmt w:val="bullet"/>
      <w:lvlText w:val="o"/>
      <w:lvlJc w:val="left"/>
      <w:pPr>
        <w:ind w:left="5760" w:hanging="360"/>
      </w:pPr>
      <w:rPr>
        <w:rFonts w:ascii="Courier New" w:hAnsi="Courier New" w:hint="default"/>
      </w:rPr>
    </w:lvl>
    <w:lvl w:ilvl="8" w:tplc="B3FE8446">
      <w:start w:val="1"/>
      <w:numFmt w:val="bullet"/>
      <w:lvlText w:val=""/>
      <w:lvlJc w:val="left"/>
      <w:pPr>
        <w:ind w:left="6480" w:hanging="360"/>
      </w:pPr>
      <w:rPr>
        <w:rFonts w:ascii="Wingdings" w:hAnsi="Wingdings" w:hint="default"/>
      </w:rPr>
    </w:lvl>
  </w:abstractNum>
  <w:abstractNum w:abstractNumId="15" w15:restartNumberingAfterBreak="0">
    <w:nsid w:val="25446C10"/>
    <w:multiLevelType w:val="hybridMultilevel"/>
    <w:tmpl w:val="DF16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CE4D1F"/>
    <w:multiLevelType w:val="hybridMultilevel"/>
    <w:tmpl w:val="8DBCDA8C"/>
    <w:lvl w:ilvl="0" w:tplc="1578098C">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042364"/>
    <w:multiLevelType w:val="hybridMultilevel"/>
    <w:tmpl w:val="F3F0C950"/>
    <w:lvl w:ilvl="0" w:tplc="0FD024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196520"/>
    <w:multiLevelType w:val="hybridMultilevel"/>
    <w:tmpl w:val="2D486872"/>
    <w:lvl w:ilvl="0" w:tplc="C3728B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841FB8"/>
    <w:multiLevelType w:val="hybridMultilevel"/>
    <w:tmpl w:val="1424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51C19"/>
    <w:multiLevelType w:val="hybridMultilevel"/>
    <w:tmpl w:val="1E121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881FC7"/>
    <w:multiLevelType w:val="hybridMultilevel"/>
    <w:tmpl w:val="8C041946"/>
    <w:lvl w:ilvl="0" w:tplc="0809000F">
      <w:start w:val="2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CA536A7"/>
    <w:multiLevelType w:val="hybridMultilevel"/>
    <w:tmpl w:val="4DA4FC9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08D12EE"/>
    <w:multiLevelType w:val="hybridMultilevel"/>
    <w:tmpl w:val="6F9E6F44"/>
    <w:lvl w:ilvl="0" w:tplc="F32A24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B03FBE"/>
    <w:multiLevelType w:val="hybridMultilevel"/>
    <w:tmpl w:val="4FD2B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BD1660"/>
    <w:multiLevelType w:val="hybridMultilevel"/>
    <w:tmpl w:val="96DCE048"/>
    <w:lvl w:ilvl="0" w:tplc="74AEBC54">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6B5139E"/>
    <w:multiLevelType w:val="hybridMultilevel"/>
    <w:tmpl w:val="76A058CE"/>
    <w:lvl w:ilvl="0" w:tplc="9C2E0A02">
      <w:start w:val="1"/>
      <w:numFmt w:val="decimal"/>
      <w:lvlText w:val="%1."/>
      <w:lvlJc w:val="left"/>
      <w:pPr>
        <w:ind w:left="861" w:hanging="72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7" w15:restartNumberingAfterBreak="0">
    <w:nsid w:val="578D1244"/>
    <w:multiLevelType w:val="hybridMultilevel"/>
    <w:tmpl w:val="F71EC0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7FB78C4"/>
    <w:multiLevelType w:val="hybridMultilevel"/>
    <w:tmpl w:val="D3E8E65E"/>
    <w:lvl w:ilvl="0" w:tplc="027487CA">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592B78"/>
    <w:multiLevelType w:val="hybridMultilevel"/>
    <w:tmpl w:val="C0C0FC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3172D3B"/>
    <w:multiLevelType w:val="hybridMultilevel"/>
    <w:tmpl w:val="69C06B0E"/>
    <w:lvl w:ilvl="0" w:tplc="8D2E8DB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29365C"/>
    <w:multiLevelType w:val="hybridMultilevel"/>
    <w:tmpl w:val="25B868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6192762"/>
    <w:multiLevelType w:val="hybridMultilevel"/>
    <w:tmpl w:val="04381F80"/>
    <w:lvl w:ilvl="0" w:tplc="99EEE740">
      <w:start w:val="1"/>
      <w:numFmt w:val="decimal"/>
      <w:lvlText w:val="%1."/>
      <w:lvlJc w:val="left"/>
      <w:pPr>
        <w:ind w:left="890" w:hanging="5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495564"/>
    <w:multiLevelType w:val="hybridMultilevel"/>
    <w:tmpl w:val="B8982976"/>
    <w:lvl w:ilvl="0" w:tplc="CF64D242">
      <w:start w:val="2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B0D2364"/>
    <w:multiLevelType w:val="hybridMultilevel"/>
    <w:tmpl w:val="E7A8A93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D9A6EBA"/>
    <w:multiLevelType w:val="hybridMultilevel"/>
    <w:tmpl w:val="81EE170E"/>
    <w:lvl w:ilvl="0" w:tplc="F24E364C">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EB723E0"/>
    <w:multiLevelType w:val="hybridMultilevel"/>
    <w:tmpl w:val="07220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E0655D"/>
    <w:multiLevelType w:val="hybridMultilevel"/>
    <w:tmpl w:val="B5A61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E344FF"/>
    <w:multiLevelType w:val="hybridMultilevel"/>
    <w:tmpl w:val="674C3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987346"/>
    <w:multiLevelType w:val="hybridMultilevel"/>
    <w:tmpl w:val="6640FD7A"/>
    <w:lvl w:ilvl="0" w:tplc="27F2E75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775027E"/>
    <w:multiLevelType w:val="hybridMultilevel"/>
    <w:tmpl w:val="7378380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7B10544"/>
    <w:multiLevelType w:val="multilevel"/>
    <w:tmpl w:val="BA3C3F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9C42158"/>
    <w:multiLevelType w:val="hybridMultilevel"/>
    <w:tmpl w:val="E7428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A21063D"/>
    <w:multiLevelType w:val="hybridMultilevel"/>
    <w:tmpl w:val="0028718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AC58A1"/>
    <w:multiLevelType w:val="hybridMultilevel"/>
    <w:tmpl w:val="587A9FDE"/>
    <w:lvl w:ilvl="0" w:tplc="9C2E0A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CC6BCB"/>
    <w:multiLevelType w:val="hybridMultilevel"/>
    <w:tmpl w:val="91C01DF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FC1783"/>
    <w:multiLevelType w:val="hybridMultilevel"/>
    <w:tmpl w:val="907C7F60"/>
    <w:lvl w:ilvl="0" w:tplc="0809000F">
      <w:start w:val="1"/>
      <w:numFmt w:val="decimal"/>
      <w:lvlText w:val="%1."/>
      <w:lvlJc w:val="left"/>
      <w:pPr>
        <w:tabs>
          <w:tab w:val="num" w:pos="720"/>
        </w:tabs>
        <w:ind w:left="720" w:hanging="360"/>
      </w:pPr>
    </w:lvl>
    <w:lvl w:ilvl="1" w:tplc="22F4640C">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71731827">
    <w:abstractNumId w:val="17"/>
  </w:num>
  <w:num w:numId="2" w16cid:durableId="34084555">
    <w:abstractNumId w:val="23"/>
  </w:num>
  <w:num w:numId="3" w16cid:durableId="631592570">
    <w:abstractNumId w:val="21"/>
  </w:num>
  <w:num w:numId="4" w16cid:durableId="1085230670">
    <w:abstractNumId w:val="25"/>
  </w:num>
  <w:num w:numId="5" w16cid:durableId="1244997389">
    <w:abstractNumId w:val="28"/>
  </w:num>
  <w:num w:numId="6" w16cid:durableId="1456829305">
    <w:abstractNumId w:val="33"/>
  </w:num>
  <w:num w:numId="7" w16cid:durableId="766967851">
    <w:abstractNumId w:val="2"/>
  </w:num>
  <w:num w:numId="8" w16cid:durableId="606737899">
    <w:abstractNumId w:val="34"/>
  </w:num>
  <w:num w:numId="9" w16cid:durableId="342320510">
    <w:abstractNumId w:val="11"/>
  </w:num>
  <w:num w:numId="10" w16cid:durableId="1652640801">
    <w:abstractNumId w:val="40"/>
  </w:num>
  <w:num w:numId="11" w16cid:durableId="1323000284">
    <w:abstractNumId w:val="42"/>
  </w:num>
  <w:num w:numId="12" w16cid:durableId="301888104">
    <w:abstractNumId w:val="10"/>
  </w:num>
  <w:num w:numId="13" w16cid:durableId="1104960397">
    <w:abstractNumId w:val="46"/>
  </w:num>
  <w:num w:numId="14" w16cid:durableId="150214869">
    <w:abstractNumId w:val="29"/>
  </w:num>
  <w:num w:numId="15" w16cid:durableId="1716931551">
    <w:abstractNumId w:val="27"/>
  </w:num>
  <w:num w:numId="16" w16cid:durableId="1711605943">
    <w:abstractNumId w:val="37"/>
  </w:num>
  <w:num w:numId="17" w16cid:durableId="98568605">
    <w:abstractNumId w:val="12"/>
  </w:num>
  <w:num w:numId="18" w16cid:durableId="62264261">
    <w:abstractNumId w:val="30"/>
  </w:num>
  <w:num w:numId="19" w16cid:durableId="386757561">
    <w:abstractNumId w:val="6"/>
  </w:num>
  <w:num w:numId="20" w16cid:durableId="1479029865">
    <w:abstractNumId w:val="13"/>
  </w:num>
  <w:num w:numId="21" w16cid:durableId="1896894373">
    <w:abstractNumId w:val="5"/>
  </w:num>
  <w:num w:numId="22" w16cid:durableId="9725185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16cid:durableId="49888091">
    <w:abstractNumId w:val="16"/>
  </w:num>
  <w:num w:numId="24" w16cid:durableId="13634827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16cid:durableId="1461068171">
    <w:abstractNumId w:val="7"/>
  </w:num>
  <w:num w:numId="26" w16cid:durableId="357894966">
    <w:abstractNumId w:val="41"/>
  </w:num>
  <w:num w:numId="27" w16cid:durableId="1427385023">
    <w:abstractNumId w:val="39"/>
  </w:num>
  <w:num w:numId="28" w16cid:durableId="796992930">
    <w:abstractNumId w:val="8"/>
  </w:num>
  <w:num w:numId="29" w16cid:durableId="1946813867">
    <w:abstractNumId w:val="31"/>
  </w:num>
  <w:num w:numId="30" w16cid:durableId="397898523">
    <w:abstractNumId w:val="15"/>
  </w:num>
  <w:num w:numId="31" w16cid:durableId="693699329">
    <w:abstractNumId w:val="4"/>
  </w:num>
  <w:num w:numId="32" w16cid:durableId="1594588761">
    <w:abstractNumId w:val="1"/>
  </w:num>
  <w:num w:numId="33" w16cid:durableId="2120172806">
    <w:abstractNumId w:val="14"/>
  </w:num>
  <w:num w:numId="34" w16cid:durableId="675838786">
    <w:abstractNumId w:val="24"/>
  </w:num>
  <w:num w:numId="35" w16cid:durableId="1407417195">
    <w:abstractNumId w:val="32"/>
  </w:num>
  <w:num w:numId="36" w16cid:durableId="457648334">
    <w:abstractNumId w:val="9"/>
  </w:num>
  <w:num w:numId="37" w16cid:durableId="619923445">
    <w:abstractNumId w:val="3"/>
  </w:num>
  <w:num w:numId="38" w16cid:durableId="877399367">
    <w:abstractNumId w:val="45"/>
  </w:num>
  <w:num w:numId="39" w16cid:durableId="119499426">
    <w:abstractNumId w:val="20"/>
  </w:num>
  <w:num w:numId="40" w16cid:durableId="147089644">
    <w:abstractNumId w:val="43"/>
  </w:num>
  <w:num w:numId="41" w16cid:durableId="1711109587">
    <w:abstractNumId w:val="38"/>
  </w:num>
  <w:num w:numId="42" w16cid:durableId="1618832085">
    <w:abstractNumId w:val="35"/>
  </w:num>
  <w:num w:numId="43" w16cid:durableId="1254826317">
    <w:abstractNumId w:val="19"/>
  </w:num>
  <w:num w:numId="44" w16cid:durableId="188960081">
    <w:abstractNumId w:val="36"/>
  </w:num>
  <w:num w:numId="45" w16cid:durableId="504781668">
    <w:abstractNumId w:val="18"/>
  </w:num>
  <w:num w:numId="46" w16cid:durableId="224221985">
    <w:abstractNumId w:val="44"/>
  </w:num>
  <w:num w:numId="47" w16cid:durableId="1340695550">
    <w:abstractNumId w:val="26"/>
  </w:num>
  <w:num w:numId="48" w16cid:durableId="16815414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5C"/>
    <w:rsid w:val="000053A0"/>
    <w:rsid w:val="00017CEF"/>
    <w:rsid w:val="000200D6"/>
    <w:rsid w:val="0002068C"/>
    <w:rsid w:val="00023AF5"/>
    <w:rsid w:val="000457F0"/>
    <w:rsid w:val="00061B1B"/>
    <w:rsid w:val="00065D42"/>
    <w:rsid w:val="00077DBD"/>
    <w:rsid w:val="000A146F"/>
    <w:rsid w:val="000B3D28"/>
    <w:rsid w:val="000C0B80"/>
    <w:rsid w:val="000E0E79"/>
    <w:rsid w:val="0011231B"/>
    <w:rsid w:val="00112513"/>
    <w:rsid w:val="00131578"/>
    <w:rsid w:val="00145F7E"/>
    <w:rsid w:val="001556FE"/>
    <w:rsid w:val="00156034"/>
    <w:rsid w:val="00165A44"/>
    <w:rsid w:val="00181E0D"/>
    <w:rsid w:val="00184694"/>
    <w:rsid w:val="0019030B"/>
    <w:rsid w:val="0019441F"/>
    <w:rsid w:val="001A1258"/>
    <w:rsid w:val="001B337D"/>
    <w:rsid w:val="001C05DE"/>
    <w:rsid w:val="001C54FA"/>
    <w:rsid w:val="001D0357"/>
    <w:rsid w:val="001E2FA5"/>
    <w:rsid w:val="001F50FF"/>
    <w:rsid w:val="00223625"/>
    <w:rsid w:val="00230086"/>
    <w:rsid w:val="00231C20"/>
    <w:rsid w:val="00253CB6"/>
    <w:rsid w:val="00256328"/>
    <w:rsid w:val="0026729E"/>
    <w:rsid w:val="00270EBA"/>
    <w:rsid w:val="00275A07"/>
    <w:rsid w:val="002938D9"/>
    <w:rsid w:val="002A3C66"/>
    <w:rsid w:val="002A3F7C"/>
    <w:rsid w:val="002B0A4C"/>
    <w:rsid w:val="002B1E03"/>
    <w:rsid w:val="002D6EDC"/>
    <w:rsid w:val="002F247B"/>
    <w:rsid w:val="002F7AC8"/>
    <w:rsid w:val="00306A5F"/>
    <w:rsid w:val="0032017E"/>
    <w:rsid w:val="00327D09"/>
    <w:rsid w:val="003370D2"/>
    <w:rsid w:val="00342743"/>
    <w:rsid w:val="0034379E"/>
    <w:rsid w:val="00382935"/>
    <w:rsid w:val="00395009"/>
    <w:rsid w:val="0039798B"/>
    <w:rsid w:val="003B42F2"/>
    <w:rsid w:val="003C2080"/>
    <w:rsid w:val="003C308A"/>
    <w:rsid w:val="003C5AAE"/>
    <w:rsid w:val="003D20A2"/>
    <w:rsid w:val="003E12AD"/>
    <w:rsid w:val="003E5C7B"/>
    <w:rsid w:val="003F4D34"/>
    <w:rsid w:val="004025AF"/>
    <w:rsid w:val="00431137"/>
    <w:rsid w:val="004425E1"/>
    <w:rsid w:val="004465B9"/>
    <w:rsid w:val="00454BC2"/>
    <w:rsid w:val="00465721"/>
    <w:rsid w:val="00474555"/>
    <w:rsid w:val="00480737"/>
    <w:rsid w:val="004B6C17"/>
    <w:rsid w:val="004C23C0"/>
    <w:rsid w:val="004F4AC7"/>
    <w:rsid w:val="004F5A0D"/>
    <w:rsid w:val="00500E34"/>
    <w:rsid w:val="005078F1"/>
    <w:rsid w:val="00511E73"/>
    <w:rsid w:val="00523E70"/>
    <w:rsid w:val="00526D1C"/>
    <w:rsid w:val="00532F54"/>
    <w:rsid w:val="00544EAA"/>
    <w:rsid w:val="0057013C"/>
    <w:rsid w:val="00584D4E"/>
    <w:rsid w:val="0059046C"/>
    <w:rsid w:val="00596EFF"/>
    <w:rsid w:val="005A1102"/>
    <w:rsid w:val="005A2CAB"/>
    <w:rsid w:val="005A5276"/>
    <w:rsid w:val="005B2F6C"/>
    <w:rsid w:val="005C35C9"/>
    <w:rsid w:val="005E7778"/>
    <w:rsid w:val="005F58BC"/>
    <w:rsid w:val="005F611A"/>
    <w:rsid w:val="005F6493"/>
    <w:rsid w:val="00602260"/>
    <w:rsid w:val="00607DA4"/>
    <w:rsid w:val="00643E56"/>
    <w:rsid w:val="006453FC"/>
    <w:rsid w:val="00656E83"/>
    <w:rsid w:val="00657980"/>
    <w:rsid w:val="0066015D"/>
    <w:rsid w:val="006613AE"/>
    <w:rsid w:val="00661548"/>
    <w:rsid w:val="006619F8"/>
    <w:rsid w:val="006703C8"/>
    <w:rsid w:val="00680BF2"/>
    <w:rsid w:val="0068116C"/>
    <w:rsid w:val="0068174D"/>
    <w:rsid w:val="006926AD"/>
    <w:rsid w:val="006A5D7D"/>
    <w:rsid w:val="006A63E7"/>
    <w:rsid w:val="006B30EB"/>
    <w:rsid w:val="006C4CE0"/>
    <w:rsid w:val="006C7E41"/>
    <w:rsid w:val="006D1F6C"/>
    <w:rsid w:val="006D4677"/>
    <w:rsid w:val="006E0923"/>
    <w:rsid w:val="006E1247"/>
    <w:rsid w:val="006E52BC"/>
    <w:rsid w:val="006F598F"/>
    <w:rsid w:val="006F7246"/>
    <w:rsid w:val="0071637D"/>
    <w:rsid w:val="00746C00"/>
    <w:rsid w:val="00755472"/>
    <w:rsid w:val="00797A29"/>
    <w:rsid w:val="007A0A39"/>
    <w:rsid w:val="007B3236"/>
    <w:rsid w:val="007B4286"/>
    <w:rsid w:val="007C221D"/>
    <w:rsid w:val="007C3FFA"/>
    <w:rsid w:val="007C70BA"/>
    <w:rsid w:val="007E7E86"/>
    <w:rsid w:val="007F5048"/>
    <w:rsid w:val="00817040"/>
    <w:rsid w:val="00821068"/>
    <w:rsid w:val="0083210C"/>
    <w:rsid w:val="00855047"/>
    <w:rsid w:val="008667CF"/>
    <w:rsid w:val="00890641"/>
    <w:rsid w:val="008A344F"/>
    <w:rsid w:val="008A47AE"/>
    <w:rsid w:val="008A5AB3"/>
    <w:rsid w:val="008B3488"/>
    <w:rsid w:val="008B42CB"/>
    <w:rsid w:val="008B7C4E"/>
    <w:rsid w:val="008C3774"/>
    <w:rsid w:val="008C4EFF"/>
    <w:rsid w:val="008D5C29"/>
    <w:rsid w:val="008D67E7"/>
    <w:rsid w:val="008E7686"/>
    <w:rsid w:val="009025ED"/>
    <w:rsid w:val="009060FC"/>
    <w:rsid w:val="00906656"/>
    <w:rsid w:val="00912594"/>
    <w:rsid w:val="009301C4"/>
    <w:rsid w:val="00932E84"/>
    <w:rsid w:val="00942EE9"/>
    <w:rsid w:val="00947FD3"/>
    <w:rsid w:val="00954A0E"/>
    <w:rsid w:val="00967325"/>
    <w:rsid w:val="0097213A"/>
    <w:rsid w:val="00976847"/>
    <w:rsid w:val="009A3B64"/>
    <w:rsid w:val="009A5008"/>
    <w:rsid w:val="009B600F"/>
    <w:rsid w:val="009C760F"/>
    <w:rsid w:val="009D322F"/>
    <w:rsid w:val="009D54D4"/>
    <w:rsid w:val="009F52CA"/>
    <w:rsid w:val="00A440EE"/>
    <w:rsid w:val="00A538D0"/>
    <w:rsid w:val="00A606E4"/>
    <w:rsid w:val="00A75EB0"/>
    <w:rsid w:val="00A86C2E"/>
    <w:rsid w:val="00A967D9"/>
    <w:rsid w:val="00AA0854"/>
    <w:rsid w:val="00AB62EE"/>
    <w:rsid w:val="00AC1C9F"/>
    <w:rsid w:val="00B16688"/>
    <w:rsid w:val="00B25BA9"/>
    <w:rsid w:val="00B35B35"/>
    <w:rsid w:val="00B37E08"/>
    <w:rsid w:val="00B54940"/>
    <w:rsid w:val="00B626CC"/>
    <w:rsid w:val="00B76E0C"/>
    <w:rsid w:val="00B9158D"/>
    <w:rsid w:val="00B94679"/>
    <w:rsid w:val="00BA39D7"/>
    <w:rsid w:val="00BD2F06"/>
    <w:rsid w:val="00C00E00"/>
    <w:rsid w:val="00C05FF1"/>
    <w:rsid w:val="00C16322"/>
    <w:rsid w:val="00C16CE9"/>
    <w:rsid w:val="00C22785"/>
    <w:rsid w:val="00C269DC"/>
    <w:rsid w:val="00C3796B"/>
    <w:rsid w:val="00C438BB"/>
    <w:rsid w:val="00C519CE"/>
    <w:rsid w:val="00C5419C"/>
    <w:rsid w:val="00C60974"/>
    <w:rsid w:val="00C6304C"/>
    <w:rsid w:val="00C63DBB"/>
    <w:rsid w:val="00C77FED"/>
    <w:rsid w:val="00C91B73"/>
    <w:rsid w:val="00C93790"/>
    <w:rsid w:val="00C966B1"/>
    <w:rsid w:val="00CA1F7B"/>
    <w:rsid w:val="00CA39F6"/>
    <w:rsid w:val="00CA3B17"/>
    <w:rsid w:val="00CA7B21"/>
    <w:rsid w:val="00CB67EC"/>
    <w:rsid w:val="00CD1E31"/>
    <w:rsid w:val="00CD590F"/>
    <w:rsid w:val="00CD631B"/>
    <w:rsid w:val="00CD682D"/>
    <w:rsid w:val="00CE3C2D"/>
    <w:rsid w:val="00D03384"/>
    <w:rsid w:val="00D0421E"/>
    <w:rsid w:val="00D10A05"/>
    <w:rsid w:val="00D10A1A"/>
    <w:rsid w:val="00D11356"/>
    <w:rsid w:val="00D14117"/>
    <w:rsid w:val="00D20168"/>
    <w:rsid w:val="00D2159E"/>
    <w:rsid w:val="00D324CF"/>
    <w:rsid w:val="00D542E3"/>
    <w:rsid w:val="00D545C3"/>
    <w:rsid w:val="00D617F7"/>
    <w:rsid w:val="00D70F5C"/>
    <w:rsid w:val="00D87F6C"/>
    <w:rsid w:val="00D9420F"/>
    <w:rsid w:val="00DA5AE9"/>
    <w:rsid w:val="00DB00C1"/>
    <w:rsid w:val="00DB19A5"/>
    <w:rsid w:val="00DB5912"/>
    <w:rsid w:val="00DC186A"/>
    <w:rsid w:val="00DE184E"/>
    <w:rsid w:val="00DE6929"/>
    <w:rsid w:val="00DF4A40"/>
    <w:rsid w:val="00DF5336"/>
    <w:rsid w:val="00DF60FC"/>
    <w:rsid w:val="00E00F5D"/>
    <w:rsid w:val="00E3548A"/>
    <w:rsid w:val="00E445F1"/>
    <w:rsid w:val="00E57DD9"/>
    <w:rsid w:val="00E727FB"/>
    <w:rsid w:val="00E8003E"/>
    <w:rsid w:val="00EA0CA1"/>
    <w:rsid w:val="00EA2DF5"/>
    <w:rsid w:val="00EA77AB"/>
    <w:rsid w:val="00EB082F"/>
    <w:rsid w:val="00EB4B4B"/>
    <w:rsid w:val="00EB54FB"/>
    <w:rsid w:val="00EF0F10"/>
    <w:rsid w:val="00F105E1"/>
    <w:rsid w:val="00F11A48"/>
    <w:rsid w:val="00F16626"/>
    <w:rsid w:val="00F242FF"/>
    <w:rsid w:val="00F24B3B"/>
    <w:rsid w:val="00F258E3"/>
    <w:rsid w:val="00F44E24"/>
    <w:rsid w:val="00F4564F"/>
    <w:rsid w:val="00F503D5"/>
    <w:rsid w:val="00F525B9"/>
    <w:rsid w:val="00F66E2B"/>
    <w:rsid w:val="00F74F89"/>
    <w:rsid w:val="00F8611A"/>
    <w:rsid w:val="00F94D54"/>
    <w:rsid w:val="00FC6082"/>
    <w:rsid w:val="00FD455F"/>
    <w:rsid w:val="00FE0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3EF00"/>
  <w15:chartTrackingRefBased/>
  <w15:docId w15:val="{E885D34A-8B8B-4106-880E-827FF7CB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spacing w:after="120"/>
      <w:ind w:left="720" w:hanging="720"/>
      <w:jc w:val="left"/>
      <w:outlineLvl w:val="0"/>
    </w:pPr>
    <w:rPr>
      <w:b/>
      <w:bCs/>
    </w:rPr>
  </w:style>
  <w:style w:type="paragraph" w:styleId="Heading2">
    <w:name w:val="heading 2"/>
    <w:basedOn w:val="Normal"/>
    <w:next w:val="Normal"/>
    <w:link w:val="Heading2Char"/>
    <w:qFormat/>
    <w:rsid w:val="004F4AC7"/>
    <w:pPr>
      <w:keepNext/>
      <w:spacing w:before="240" w:after="60"/>
      <w:jc w:val="left"/>
      <w:outlineLvl w:val="1"/>
    </w:pPr>
    <w:rPr>
      <w:rFonts w:cs="Arial"/>
      <w:b/>
      <w:bCs/>
      <w:i/>
      <w:iCs/>
      <w:sz w:val="28"/>
      <w:szCs w:val="28"/>
      <w:lang w:eastAsia="en-GB"/>
    </w:rPr>
  </w:style>
  <w:style w:type="paragraph" w:styleId="Heading6">
    <w:name w:val="heading 6"/>
    <w:basedOn w:val="Normal"/>
    <w:next w:val="Normal"/>
    <w:link w:val="Heading6Char"/>
    <w:semiHidden/>
    <w:unhideWhenUsed/>
    <w:qFormat/>
    <w:rsid w:val="00253CB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pPr>
      <w:jc w:val="left"/>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97A29"/>
    <w:rPr>
      <w:rFonts w:ascii="Tahoma" w:hAnsi="Tahoma" w:cs="Tahoma"/>
      <w:sz w:val="16"/>
      <w:szCs w:val="16"/>
    </w:rPr>
  </w:style>
  <w:style w:type="character" w:styleId="CommentReference">
    <w:name w:val="annotation reference"/>
    <w:semiHidden/>
    <w:rsid w:val="00746C00"/>
    <w:rPr>
      <w:sz w:val="16"/>
      <w:szCs w:val="16"/>
    </w:rPr>
  </w:style>
  <w:style w:type="paragraph" w:styleId="CommentText">
    <w:name w:val="annotation text"/>
    <w:basedOn w:val="Normal"/>
    <w:semiHidden/>
    <w:rsid w:val="00746C00"/>
    <w:rPr>
      <w:sz w:val="20"/>
      <w:szCs w:val="20"/>
    </w:rPr>
  </w:style>
  <w:style w:type="paragraph" w:styleId="CommentSubject">
    <w:name w:val="annotation subject"/>
    <w:basedOn w:val="CommentText"/>
    <w:next w:val="CommentText"/>
    <w:semiHidden/>
    <w:rsid w:val="00746C00"/>
    <w:rPr>
      <w:b/>
      <w:bCs/>
    </w:rPr>
  </w:style>
  <w:style w:type="paragraph" w:styleId="ListParagraph">
    <w:name w:val="List Paragraph"/>
    <w:basedOn w:val="Normal"/>
    <w:uiPriority w:val="34"/>
    <w:qFormat/>
    <w:rsid w:val="006613AE"/>
    <w:pPr>
      <w:ind w:left="720"/>
    </w:pPr>
  </w:style>
  <w:style w:type="table" w:styleId="TableGrid">
    <w:name w:val="Table Grid"/>
    <w:basedOn w:val="TableNormal"/>
    <w:rsid w:val="00017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253CB6"/>
    <w:rPr>
      <w:rFonts w:ascii="Calibri" w:eastAsia="Times New Roman" w:hAnsi="Calibri" w:cs="Times New Roman"/>
      <w:b/>
      <w:bCs/>
      <w:sz w:val="22"/>
      <w:szCs w:val="22"/>
      <w:lang w:eastAsia="en-US"/>
    </w:rPr>
  </w:style>
  <w:style w:type="character" w:customStyle="1" w:styleId="HeaderChar">
    <w:name w:val="Header Char"/>
    <w:link w:val="Header"/>
    <w:locked/>
    <w:rsid w:val="00253CB6"/>
    <w:rPr>
      <w:rFonts w:ascii="Arial" w:hAnsi="Arial"/>
      <w:sz w:val="24"/>
      <w:szCs w:val="24"/>
      <w:lang w:eastAsia="en-US"/>
    </w:rPr>
  </w:style>
  <w:style w:type="character" w:customStyle="1" w:styleId="Heading2Char">
    <w:name w:val="Heading 2 Char"/>
    <w:link w:val="Heading2"/>
    <w:rsid w:val="004F4AC7"/>
    <w:rPr>
      <w:rFonts w:ascii="Arial" w:hAnsi="Arial" w:cs="Arial"/>
      <w:b/>
      <w:bCs/>
      <w:i/>
      <w:iCs/>
      <w:sz w:val="28"/>
      <w:szCs w:val="28"/>
    </w:rPr>
  </w:style>
  <w:style w:type="paragraph" w:styleId="BlockText">
    <w:name w:val="Block Text"/>
    <w:basedOn w:val="Normal"/>
    <w:rsid w:val="004F4AC7"/>
    <w:pPr>
      <w:tabs>
        <w:tab w:val="left" w:pos="-1440"/>
        <w:tab w:val="left" w:pos="-720"/>
        <w:tab w:val="left" w:pos="0"/>
      </w:tabs>
      <w:suppressAutoHyphens/>
      <w:overflowPunct w:val="0"/>
      <w:autoSpaceDE w:val="0"/>
      <w:autoSpaceDN w:val="0"/>
      <w:adjustRightInd w:val="0"/>
      <w:ind w:left="720" w:right="720" w:hanging="720"/>
      <w:textAlignment w:val="baseline"/>
    </w:pPr>
    <w:rPr>
      <w:rFonts w:ascii="Times New Roman" w:hAnsi="Times New Roman"/>
      <w:spacing w:val="-3"/>
      <w:szCs w:val="20"/>
    </w:rPr>
  </w:style>
  <w:style w:type="paragraph" w:styleId="Revision">
    <w:name w:val="Revision"/>
    <w:hidden/>
    <w:uiPriority w:val="99"/>
    <w:semiHidden/>
    <w:rsid w:val="00DE184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44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41195-BCB4-4D4F-BB9B-0C6FDAF8CF73}">
  <ds:schemaRefs>
    <ds:schemaRef ds:uri="http://schemas.microsoft.com/sharepoint/v3/contenttype/forms"/>
  </ds:schemaRefs>
</ds:datastoreItem>
</file>

<file path=customXml/itemProps2.xml><?xml version="1.0" encoding="utf-8"?>
<ds:datastoreItem xmlns:ds="http://schemas.openxmlformats.org/officeDocument/2006/customXml" ds:itemID="{376B14D2-9D19-4383-B061-6E85F13A90F6}">
  <ds:schemaRefs>
    <ds:schemaRef ds:uri="http://schemas.openxmlformats.org/officeDocument/2006/bibliography"/>
  </ds:schemaRefs>
</ds:datastoreItem>
</file>

<file path=customXml/itemProps3.xml><?xml version="1.0" encoding="utf-8"?>
<ds:datastoreItem xmlns:ds="http://schemas.openxmlformats.org/officeDocument/2006/customXml" ds:itemID="{2F2BD224-1CCB-4182-9518-5B2BEE98808C}">
  <ds:schemaRefs>
    <ds:schemaRef ds:uri="http://schemas.microsoft.com/office/2006/metadata/properties"/>
    <ds:schemaRef ds:uri="http://schemas.microsoft.com/office/infopath/2007/PartnerControls"/>
    <ds:schemaRef ds:uri="cd855a92-a5af-4734-ac3e-1e53ffe86976"/>
    <ds:schemaRef ds:uri="736d3526-67c0-45df-aa54-81ecc44670da"/>
    <ds:schemaRef ds:uri="77d35496-a93d-4830-b10e-101a67ed7afc"/>
  </ds:schemaRefs>
</ds:datastoreItem>
</file>

<file path=customXml/itemProps4.xml><?xml version="1.0" encoding="utf-8"?>
<ds:datastoreItem xmlns:ds="http://schemas.openxmlformats.org/officeDocument/2006/customXml" ds:itemID="{9E22D611-8C36-46E6-81E0-371E5CFF7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1347</Words>
  <Characters>7694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TOUCHSTONE-LEEDS</vt:lpstr>
    </vt:vector>
  </TitlesOfParts>
  <Company>na</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Kathryn Hart (she/her)</cp:lastModifiedBy>
  <cp:revision>2</cp:revision>
  <cp:lastPrinted>2009-11-13T09:18:00Z</cp:lastPrinted>
  <dcterms:created xsi:type="dcterms:W3CDTF">2025-06-24T14:35:00Z</dcterms:created>
  <dcterms:modified xsi:type="dcterms:W3CDTF">2025-06-24T14:35:00Z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0x010100F6AE1B1651444A4B978C1F57938CAE36</vt:lpwstr>
  </property>
  <property fmtid="{D5CDD505-2E9C-101B-9397-08002B2CF9AE}" pid="3" name="_activity">
    <vt:lpwstr/>
  </property>
  <property fmtid="{D5CDD505-2E9C-101B-9397-08002B2CF9AE}" pid="4" name="Order">
    <vt:r8>34600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