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6AF4" w14:textId="2B115AF7" w:rsidR="00C23E40" w:rsidRPr="00AB44B7" w:rsidRDefault="00C23E40" w:rsidP="00C23E40">
      <w:pPr>
        <w:pStyle w:val="Title"/>
        <w:rPr>
          <w:rFonts w:ascii="Arial" w:hAnsi="Arial" w:cs="Arial"/>
        </w:rPr>
      </w:pPr>
      <w:r w:rsidRPr="00AB44B7">
        <w:rPr>
          <w:rFonts w:ascii="Arial" w:hAnsi="Arial" w:cs="Arial"/>
        </w:rPr>
        <w:t>TOUCHSTONE</w:t>
      </w:r>
    </w:p>
    <w:p w14:paraId="0396F6F9" w14:textId="77777777" w:rsidR="00C23E40" w:rsidRPr="00AB44B7" w:rsidRDefault="00C23E40" w:rsidP="00C23E40">
      <w:pPr>
        <w:jc w:val="center"/>
        <w:rPr>
          <w:rFonts w:ascii="Arial" w:hAnsi="Arial" w:cs="Arial"/>
          <w:b/>
          <w:bCs/>
        </w:rPr>
      </w:pPr>
    </w:p>
    <w:p w14:paraId="518D6A40" w14:textId="77777777" w:rsidR="00C23E40" w:rsidRPr="00AB44B7" w:rsidRDefault="00C23E40" w:rsidP="00C23E40">
      <w:pPr>
        <w:jc w:val="center"/>
        <w:rPr>
          <w:rFonts w:ascii="Arial" w:hAnsi="Arial" w:cs="Arial"/>
          <w:b/>
          <w:bCs/>
        </w:rPr>
      </w:pPr>
      <w:r w:rsidRPr="00AB44B7">
        <w:rPr>
          <w:rFonts w:ascii="Arial" w:hAnsi="Arial" w:cs="Arial"/>
          <w:b/>
          <w:bCs/>
        </w:rPr>
        <w:t>JOB DESCRIPTION</w:t>
      </w:r>
    </w:p>
    <w:p w14:paraId="3931F124" w14:textId="77777777" w:rsidR="00C23E40" w:rsidRDefault="00C23E40" w:rsidP="00C23E40">
      <w:pPr>
        <w:jc w:val="center"/>
        <w:rPr>
          <w:rFonts w:ascii="Arial" w:hAnsi="Arial" w:cs="Arial"/>
          <w:b/>
          <w:bCs/>
        </w:rPr>
      </w:pPr>
    </w:p>
    <w:p w14:paraId="3C86A3C7" w14:textId="1729336E" w:rsidR="00C84586" w:rsidRDefault="009A2E78" w:rsidP="009A2E78">
      <w:pPr>
        <w:jc w:val="center"/>
        <w:rPr>
          <w:rFonts w:ascii="Arial" w:hAnsi="Arial" w:cs="Arial"/>
          <w:b/>
          <w:bCs/>
        </w:rPr>
      </w:pPr>
      <w:r w:rsidRPr="009A2E78">
        <w:rPr>
          <w:rFonts w:ascii="Arial" w:hAnsi="Arial" w:cs="Arial"/>
          <w:b/>
          <w:bCs/>
        </w:rPr>
        <w:t>PROJECT CO-ORDINATOR COMMUNITY HEALTH DEVELOPMENT</w:t>
      </w:r>
    </w:p>
    <w:p w14:paraId="5396C594" w14:textId="77777777" w:rsidR="009A2E78" w:rsidRDefault="009A2E78" w:rsidP="00B04530">
      <w:pPr>
        <w:rPr>
          <w:rFonts w:ascii="Arial" w:hAnsi="Arial" w:cs="Arial"/>
          <w:b/>
          <w:bCs/>
        </w:rPr>
      </w:pPr>
    </w:p>
    <w:p w14:paraId="1445CDC8" w14:textId="0726768F" w:rsidR="0025475F" w:rsidRPr="000C12A1" w:rsidRDefault="00C23E40" w:rsidP="00EC1CE5">
      <w:pPr>
        <w:ind w:left="-142" w:right="-243" w:firstLine="142"/>
        <w:rPr>
          <w:rFonts w:ascii="Arial" w:hAnsi="Arial" w:cs="Arial"/>
          <w:bCs/>
        </w:rPr>
      </w:pPr>
      <w:r w:rsidRPr="008A4F69">
        <w:rPr>
          <w:rFonts w:ascii="Arial" w:hAnsi="Arial" w:cs="Arial"/>
          <w:b/>
          <w:bCs/>
        </w:rPr>
        <w:t>Grade:</w:t>
      </w:r>
      <w:r w:rsidR="006F41ED" w:rsidRPr="008A4F69">
        <w:rPr>
          <w:rFonts w:ascii="Arial" w:hAnsi="Arial" w:cs="Arial"/>
        </w:rPr>
        <w:tab/>
      </w:r>
      <w:r w:rsidR="006F41ED" w:rsidRPr="008A4F69">
        <w:rPr>
          <w:rFonts w:ascii="Arial" w:hAnsi="Arial" w:cs="Arial"/>
        </w:rPr>
        <w:tab/>
      </w:r>
      <w:r w:rsidR="00E55F10" w:rsidRPr="00E55F10">
        <w:rPr>
          <w:rFonts w:ascii="Arial" w:hAnsi="Arial" w:cs="Arial"/>
          <w:bCs/>
        </w:rPr>
        <w:t xml:space="preserve">Touchstone Pay Structure (2025) Point </w:t>
      </w:r>
      <w:r w:rsidR="003E7541">
        <w:rPr>
          <w:rFonts w:ascii="Arial" w:hAnsi="Arial" w:cs="Arial"/>
          <w:bCs/>
        </w:rPr>
        <w:t>11</w:t>
      </w:r>
      <w:r w:rsidR="00E55F10" w:rsidRPr="00E55F10">
        <w:rPr>
          <w:rFonts w:ascii="Arial" w:hAnsi="Arial" w:cs="Arial"/>
          <w:bCs/>
        </w:rPr>
        <w:t>*, £</w:t>
      </w:r>
      <w:r w:rsidR="003E7541" w:rsidRPr="003E7541">
        <w:rPr>
          <w:rFonts w:ascii="Arial" w:hAnsi="Arial" w:cs="Arial"/>
          <w:bCs/>
        </w:rPr>
        <w:t>30,</w:t>
      </w:r>
      <w:r w:rsidR="00E96D4D">
        <w:rPr>
          <w:rFonts w:ascii="Arial" w:hAnsi="Arial" w:cs="Arial"/>
          <w:bCs/>
        </w:rPr>
        <w:t>864.59</w:t>
      </w:r>
      <w:r w:rsidR="003E7541" w:rsidRPr="003E7541">
        <w:rPr>
          <w:rFonts w:ascii="Arial" w:hAnsi="Arial" w:cs="Arial"/>
          <w:bCs/>
        </w:rPr>
        <w:t xml:space="preserve"> pa/pro-rata</w:t>
      </w:r>
    </w:p>
    <w:p w14:paraId="54F425E1" w14:textId="786E1A38" w:rsidR="000B2DEB" w:rsidRPr="00E55F10" w:rsidRDefault="00C23E40" w:rsidP="00593E0C">
      <w:pPr>
        <w:rPr>
          <w:rFonts w:ascii="Arial" w:hAnsi="Arial" w:cs="Arial"/>
          <w:bCs/>
        </w:rPr>
      </w:pPr>
      <w:r w:rsidRPr="008A4F69">
        <w:rPr>
          <w:rFonts w:ascii="Arial" w:hAnsi="Arial" w:cs="Arial"/>
          <w:b/>
          <w:bCs/>
        </w:rPr>
        <w:t>Hours:</w:t>
      </w:r>
      <w:r w:rsidRPr="008A4F69">
        <w:rPr>
          <w:rFonts w:ascii="Arial" w:hAnsi="Arial" w:cs="Arial"/>
          <w:b/>
          <w:bCs/>
        </w:rPr>
        <w:tab/>
      </w:r>
      <w:r w:rsidR="006A6A79" w:rsidRPr="008A4F69">
        <w:rPr>
          <w:rFonts w:ascii="Arial" w:hAnsi="Arial" w:cs="Arial"/>
          <w:b/>
          <w:bCs/>
        </w:rPr>
        <w:tab/>
      </w:r>
      <w:r w:rsidR="003E7541">
        <w:rPr>
          <w:rFonts w:ascii="Arial" w:hAnsi="Arial" w:cs="Arial"/>
          <w:bCs/>
        </w:rPr>
        <w:t>15</w:t>
      </w:r>
      <w:r w:rsidR="00593E0C" w:rsidRPr="000C12A1">
        <w:rPr>
          <w:rFonts w:ascii="Arial" w:hAnsi="Arial" w:cs="Arial"/>
          <w:bCs/>
        </w:rPr>
        <w:t xml:space="preserve"> hours </w:t>
      </w:r>
      <w:r w:rsidR="00593E0C" w:rsidRPr="00E55F10">
        <w:rPr>
          <w:rFonts w:ascii="Arial" w:hAnsi="Arial" w:cs="Arial"/>
          <w:bCs/>
        </w:rPr>
        <w:t>per week</w:t>
      </w:r>
    </w:p>
    <w:p w14:paraId="355E19BB" w14:textId="40650916" w:rsidR="00C23E40" w:rsidRPr="00BF49DA" w:rsidRDefault="00713A9B" w:rsidP="00C23E40">
      <w:pPr>
        <w:ind w:left="2160" w:hanging="2160"/>
        <w:rPr>
          <w:rFonts w:ascii="Arial" w:hAnsi="Arial" w:cs="Arial"/>
        </w:rPr>
      </w:pPr>
      <w:r w:rsidRPr="00E55F10">
        <w:rPr>
          <w:rFonts w:ascii="Arial" w:hAnsi="Arial" w:cs="Arial"/>
          <w:b/>
          <w:bCs/>
        </w:rPr>
        <w:t>Responsible to:</w:t>
      </w:r>
      <w:r w:rsidR="00F22E8D" w:rsidRPr="00E55F10">
        <w:rPr>
          <w:rFonts w:ascii="Arial" w:hAnsi="Arial" w:cs="Arial"/>
        </w:rPr>
        <w:tab/>
      </w:r>
      <w:r w:rsidR="003E7541" w:rsidRPr="003E7541">
        <w:rPr>
          <w:rFonts w:ascii="Arial" w:hAnsi="Arial" w:cs="Arial"/>
        </w:rPr>
        <w:t>Head of Community Health Development</w:t>
      </w:r>
    </w:p>
    <w:p w14:paraId="760DF179" w14:textId="77777777" w:rsidR="00C23E40" w:rsidRPr="00C00D96" w:rsidRDefault="00C23E40" w:rsidP="00C23E40">
      <w:pPr>
        <w:rPr>
          <w:rFonts w:ascii="Arial" w:hAnsi="Arial" w:cs="Arial"/>
        </w:rPr>
      </w:pPr>
      <w:r w:rsidRPr="00C00D96">
        <w:rPr>
          <w:rFonts w:ascii="Arial" w:hAnsi="Arial" w:cs="Arial"/>
          <w:b/>
          <w:bCs/>
        </w:rPr>
        <w:t>Employing Body:</w:t>
      </w:r>
      <w:r w:rsidRPr="00C00D96">
        <w:rPr>
          <w:rFonts w:ascii="Arial" w:hAnsi="Arial" w:cs="Arial"/>
          <w:b/>
          <w:bCs/>
        </w:rPr>
        <w:tab/>
      </w:r>
      <w:r w:rsidRPr="00C00D96">
        <w:rPr>
          <w:rFonts w:ascii="Arial" w:hAnsi="Arial" w:cs="Arial"/>
        </w:rPr>
        <w:t xml:space="preserve">Touchstone – </w:t>
      </w:r>
      <w:r w:rsidR="00E37B72" w:rsidRPr="00C00D96">
        <w:rPr>
          <w:rFonts w:ascii="Arial" w:hAnsi="Arial" w:cs="Arial"/>
        </w:rPr>
        <w:t>Board of Trustees</w:t>
      </w:r>
    </w:p>
    <w:p w14:paraId="0FF5A74C" w14:textId="344726F9" w:rsidR="00593E0C" w:rsidRDefault="00C23E40" w:rsidP="00C23E40">
      <w:pPr>
        <w:rPr>
          <w:rFonts w:ascii="Arial" w:hAnsi="Arial" w:cs="Arial"/>
          <w:bCs/>
        </w:rPr>
      </w:pPr>
      <w:r w:rsidRPr="00C00D96">
        <w:rPr>
          <w:rFonts w:ascii="Arial" w:hAnsi="Arial" w:cs="Arial"/>
          <w:b/>
          <w:bCs/>
        </w:rPr>
        <w:t>Location:</w:t>
      </w:r>
      <w:r>
        <w:rPr>
          <w:rFonts w:ascii="Arial" w:hAnsi="Arial" w:cs="Arial"/>
          <w:b/>
          <w:bCs/>
        </w:rPr>
        <w:tab/>
      </w:r>
      <w:r>
        <w:rPr>
          <w:rFonts w:ascii="Arial" w:hAnsi="Arial" w:cs="Arial"/>
          <w:b/>
          <w:bCs/>
        </w:rPr>
        <w:tab/>
      </w:r>
      <w:r w:rsidR="00D252D4">
        <w:rPr>
          <w:rFonts w:ascii="Arial" w:hAnsi="Arial" w:cs="Arial"/>
        </w:rPr>
        <w:t xml:space="preserve">Leeds, </w:t>
      </w:r>
      <w:r w:rsidR="002C785F">
        <w:rPr>
          <w:rFonts w:ascii="Arial" w:hAnsi="Arial" w:cs="Arial"/>
          <w:bCs/>
        </w:rPr>
        <w:t xml:space="preserve">Touchstone </w:t>
      </w:r>
      <w:r w:rsidR="00F22E8D">
        <w:rPr>
          <w:rFonts w:ascii="Arial" w:hAnsi="Arial" w:cs="Arial"/>
          <w:bCs/>
        </w:rPr>
        <w:t>Support Centr</w:t>
      </w:r>
      <w:r w:rsidR="00D252D4">
        <w:rPr>
          <w:rFonts w:ascii="Arial" w:hAnsi="Arial" w:cs="Arial"/>
          <w:bCs/>
        </w:rPr>
        <w:t xml:space="preserve">e </w:t>
      </w:r>
      <w:r w:rsidR="00BF49DA">
        <w:rPr>
          <w:rFonts w:ascii="Arial" w:hAnsi="Arial" w:cs="Arial"/>
          <w:bCs/>
        </w:rPr>
        <w:t xml:space="preserve"> </w:t>
      </w:r>
    </w:p>
    <w:p w14:paraId="5E1FB74B" w14:textId="77777777" w:rsidR="00C23E40" w:rsidRDefault="00C23E40" w:rsidP="00C23E40">
      <w:pPr>
        <w:rPr>
          <w:rFonts w:ascii="Arial" w:hAnsi="Arial" w:cs="Arial"/>
          <w:bCs/>
        </w:rPr>
      </w:pPr>
    </w:p>
    <w:p w14:paraId="599A0AF4" w14:textId="5C3146D9" w:rsidR="00223ED0" w:rsidRDefault="00223ED0" w:rsidP="00C62536">
      <w:pPr>
        <w:pStyle w:val="BodyText"/>
        <w:jc w:val="both"/>
        <w:rPr>
          <w:rFonts w:ascii="Arial" w:hAnsi="Arial" w:cs="Arial"/>
          <w:b/>
          <w:bCs/>
        </w:rPr>
      </w:pPr>
      <w:r w:rsidRPr="00223ED0">
        <w:rPr>
          <w:rFonts w:ascii="Arial" w:hAnsi="Arial" w:cs="Arial"/>
          <w:b/>
          <w:bCs/>
        </w:rPr>
        <w:t>*Any increase in pay point(s) will be reviewed on annual basis based on the financial position of Touchstone and will only be awarded on this basis. Your pay/pay point will not automatically increase.</w:t>
      </w:r>
    </w:p>
    <w:p w14:paraId="5D16C5DA" w14:textId="77777777" w:rsidR="00223ED0" w:rsidRDefault="00223ED0" w:rsidP="00C62536">
      <w:pPr>
        <w:pStyle w:val="BodyText"/>
        <w:jc w:val="both"/>
        <w:rPr>
          <w:rFonts w:ascii="Arial" w:hAnsi="Arial" w:cs="Arial"/>
          <w:b/>
          <w:bCs/>
        </w:rPr>
      </w:pPr>
    </w:p>
    <w:p w14:paraId="01C7AA4B" w14:textId="05A31985" w:rsidR="00053ECE" w:rsidRDefault="00777D65" w:rsidP="00C62536">
      <w:pPr>
        <w:pStyle w:val="BodyText"/>
        <w:jc w:val="both"/>
        <w:rPr>
          <w:rFonts w:ascii="Arial" w:hAnsi="Arial" w:cs="Arial"/>
          <w:b/>
          <w:bCs/>
        </w:rPr>
      </w:pPr>
      <w:r>
        <w:rPr>
          <w:rFonts w:ascii="Arial" w:hAnsi="Arial" w:cs="Arial"/>
          <w:b/>
          <w:bCs/>
        </w:rPr>
        <w:t>This role</w:t>
      </w:r>
      <w:r w:rsidR="00713A9B">
        <w:rPr>
          <w:rFonts w:ascii="Arial" w:hAnsi="Arial" w:cs="Arial"/>
          <w:b/>
          <w:bCs/>
        </w:rPr>
        <w:t xml:space="preserve"> is fixed term </w:t>
      </w:r>
      <w:r w:rsidR="00F22E8D">
        <w:rPr>
          <w:rFonts w:ascii="Arial" w:hAnsi="Arial" w:cs="Arial"/>
          <w:b/>
          <w:bCs/>
        </w:rPr>
        <w:t>up to 31</w:t>
      </w:r>
      <w:r w:rsidR="00E55F10">
        <w:rPr>
          <w:rFonts w:ascii="Arial" w:hAnsi="Arial" w:cs="Arial"/>
          <w:b/>
          <w:bCs/>
          <w:vertAlign w:val="superscript"/>
        </w:rPr>
        <w:t xml:space="preserve"> </w:t>
      </w:r>
      <w:r w:rsidR="00F22E8D">
        <w:rPr>
          <w:rFonts w:ascii="Arial" w:hAnsi="Arial" w:cs="Arial"/>
          <w:b/>
          <w:bCs/>
        </w:rPr>
        <w:t xml:space="preserve">December 2026, with the potential to </w:t>
      </w:r>
      <w:r w:rsidR="00E96D4D">
        <w:rPr>
          <w:rFonts w:ascii="Arial" w:hAnsi="Arial" w:cs="Arial"/>
          <w:b/>
          <w:bCs/>
        </w:rPr>
        <w:t xml:space="preserve">be </w:t>
      </w:r>
      <w:r w:rsidR="00F22E8D">
        <w:rPr>
          <w:rFonts w:ascii="Arial" w:hAnsi="Arial" w:cs="Arial"/>
          <w:b/>
          <w:bCs/>
        </w:rPr>
        <w:t>extend</w:t>
      </w:r>
      <w:r w:rsidR="00E96D4D">
        <w:rPr>
          <w:rFonts w:ascii="Arial" w:hAnsi="Arial" w:cs="Arial"/>
          <w:b/>
          <w:bCs/>
        </w:rPr>
        <w:t>ed</w:t>
      </w:r>
      <w:r w:rsidR="00F22E8D">
        <w:rPr>
          <w:rFonts w:ascii="Arial" w:hAnsi="Arial" w:cs="Arial"/>
          <w:b/>
          <w:bCs/>
        </w:rPr>
        <w:t>, subject to funding</w:t>
      </w:r>
      <w:r w:rsidR="00E55F10">
        <w:rPr>
          <w:rFonts w:ascii="Arial" w:hAnsi="Arial" w:cs="Arial"/>
          <w:b/>
          <w:bCs/>
        </w:rPr>
        <w:t xml:space="preserve">. </w:t>
      </w:r>
    </w:p>
    <w:p w14:paraId="49088F2E" w14:textId="77777777" w:rsidR="003E7541" w:rsidRPr="003E7541" w:rsidRDefault="003E7541" w:rsidP="00C62536">
      <w:pPr>
        <w:pStyle w:val="BodyText"/>
        <w:jc w:val="both"/>
        <w:rPr>
          <w:rFonts w:ascii="Arial" w:hAnsi="Arial"/>
          <w:b/>
          <w:spacing w:val="-3"/>
        </w:rPr>
      </w:pPr>
    </w:p>
    <w:p w14:paraId="629F8E86" w14:textId="6869A110" w:rsidR="00EC1CE5" w:rsidRDefault="003E7541" w:rsidP="00C62536">
      <w:pPr>
        <w:pStyle w:val="BodyText"/>
        <w:jc w:val="both"/>
        <w:rPr>
          <w:rFonts w:ascii="Arial" w:hAnsi="Arial"/>
          <w:b/>
          <w:spacing w:val="-3"/>
        </w:rPr>
      </w:pPr>
      <w:r w:rsidRPr="003E7541">
        <w:rPr>
          <w:rFonts w:ascii="Arial" w:hAnsi="Arial"/>
          <w:b/>
          <w:spacing w:val="-3"/>
        </w:rPr>
        <w:t>You will be required to work flexibly including evenings and weekend.</w:t>
      </w:r>
    </w:p>
    <w:p w14:paraId="10071168" w14:textId="77777777" w:rsidR="003E7541" w:rsidRDefault="003E7541" w:rsidP="00C62536">
      <w:pPr>
        <w:pStyle w:val="BodyText"/>
        <w:jc w:val="both"/>
        <w:rPr>
          <w:rFonts w:ascii="Arial" w:hAnsi="Arial" w:cs="Arial"/>
          <w:b/>
        </w:rPr>
      </w:pPr>
    </w:p>
    <w:p w14:paraId="2DCACABE" w14:textId="77777777" w:rsidR="003E7541" w:rsidRPr="001636E2" w:rsidRDefault="003E7541" w:rsidP="00C62536">
      <w:pPr>
        <w:rPr>
          <w:rFonts w:ascii="Arial" w:hAnsi="Arial" w:cs="Arial"/>
          <w:b/>
          <w:bCs/>
        </w:rPr>
      </w:pPr>
      <w:r w:rsidRPr="001636E2">
        <w:rPr>
          <w:rFonts w:ascii="Arial" w:hAnsi="Arial" w:cs="Arial"/>
          <w:b/>
          <w:bCs/>
        </w:rPr>
        <w:t xml:space="preserve">BACKGROUND </w:t>
      </w:r>
    </w:p>
    <w:p w14:paraId="57D09ADC" w14:textId="77777777" w:rsidR="003E7541" w:rsidRPr="001636E2" w:rsidRDefault="003E7541" w:rsidP="00C62536">
      <w:pPr>
        <w:rPr>
          <w:rFonts w:ascii="Arial" w:hAnsi="Arial" w:cs="Arial"/>
        </w:rPr>
      </w:pPr>
    </w:p>
    <w:p w14:paraId="78D1E0D4" w14:textId="77777777" w:rsidR="003E7541" w:rsidRDefault="003E7541" w:rsidP="00C62536">
      <w:pPr>
        <w:rPr>
          <w:rFonts w:ascii="Arial" w:hAnsi="Arial" w:cs="Arial"/>
        </w:rPr>
      </w:pPr>
      <w:r w:rsidRPr="001636E2">
        <w:rPr>
          <w:rFonts w:ascii="Arial" w:hAnsi="Arial" w:cs="Arial"/>
        </w:rPr>
        <w:t>Touchstone</w:t>
      </w:r>
      <w:r>
        <w:rPr>
          <w:rFonts w:ascii="Arial" w:hAnsi="Arial" w:cs="Arial"/>
        </w:rPr>
        <w:t xml:space="preserve"> leads on a number of Community Health Development Projects in partnership with other third sector organisations, Public health and NHS colleagues, including but not limited to: Being You Leeds, Men’s Health Unlocked and Better Together.</w:t>
      </w:r>
    </w:p>
    <w:p w14:paraId="26AB2F56" w14:textId="77777777" w:rsidR="003E7541" w:rsidRDefault="003E7541" w:rsidP="00C62536">
      <w:pPr>
        <w:rPr>
          <w:rFonts w:ascii="Arial" w:hAnsi="Arial" w:cs="Arial"/>
        </w:rPr>
      </w:pPr>
    </w:p>
    <w:p w14:paraId="1043B5B6" w14:textId="76B7EA62" w:rsidR="003E7541" w:rsidRDefault="003E7541" w:rsidP="00C62536">
      <w:pPr>
        <w:rPr>
          <w:rFonts w:ascii="Arial" w:hAnsi="Arial" w:cs="Arial"/>
        </w:rPr>
      </w:pPr>
      <w:r>
        <w:rPr>
          <w:rFonts w:ascii="Arial" w:hAnsi="Arial" w:cs="Arial"/>
        </w:rPr>
        <w:t>We have</w:t>
      </w:r>
      <w:r w:rsidRPr="00007559">
        <w:rPr>
          <w:rFonts w:ascii="Arial" w:hAnsi="Arial" w:cs="Arial"/>
        </w:rPr>
        <w:t xml:space="preserve"> a long and successful track record running Asset Based Community Development (ABCD) projects in the Lincoln Green Area. We are working with the National Lottery on a new project </w:t>
      </w:r>
      <w:r w:rsidR="00E96D4D">
        <w:rPr>
          <w:rFonts w:ascii="Arial" w:hAnsi="Arial" w:cs="Arial"/>
        </w:rPr>
        <w:t xml:space="preserve">called </w:t>
      </w:r>
      <w:r w:rsidRPr="00007559">
        <w:rPr>
          <w:rFonts w:ascii="Arial" w:hAnsi="Arial" w:cs="Arial"/>
        </w:rPr>
        <w:t xml:space="preserve">‘IGNITE’ which will expand our work across the Burmantofts and Richmond Hill (BRH) area.  </w:t>
      </w:r>
      <w:r>
        <w:rPr>
          <w:rFonts w:ascii="Arial" w:hAnsi="Arial" w:cs="Arial"/>
        </w:rPr>
        <w:t>This role is a coordinator post within the service overseeing IGNITE which aims to work with communities in Inner East Leeds in an asset based, person centred way, to support and enable good health and wellbeing, contribute to local plans and provide small sparks funding to community-led groups.</w:t>
      </w:r>
    </w:p>
    <w:p w14:paraId="109EB4D4" w14:textId="77777777" w:rsidR="003E7541" w:rsidRPr="00720D39" w:rsidRDefault="003E7541" w:rsidP="00C62536">
      <w:pPr>
        <w:rPr>
          <w:rFonts w:ascii="Arial" w:hAnsi="Arial" w:cs="Arial"/>
        </w:rPr>
      </w:pPr>
    </w:p>
    <w:p w14:paraId="338BD4DA" w14:textId="39A54CAD" w:rsidR="003E7541" w:rsidRDefault="003E7541" w:rsidP="00C62536">
      <w:pPr>
        <w:rPr>
          <w:rFonts w:ascii="Arial" w:hAnsi="Arial" w:cs="Arial"/>
        </w:rPr>
      </w:pPr>
      <w:r w:rsidRPr="0C2656D7">
        <w:rPr>
          <w:rFonts w:ascii="Arial" w:hAnsi="Arial" w:cs="Arial"/>
        </w:rPr>
        <w:t>We are looking for a</w:t>
      </w:r>
      <w:r w:rsidR="00E96D4D">
        <w:rPr>
          <w:rFonts w:ascii="Arial" w:hAnsi="Arial" w:cs="Arial"/>
        </w:rPr>
        <w:t>n experienced</w:t>
      </w:r>
      <w:r w:rsidRPr="0C2656D7">
        <w:rPr>
          <w:rFonts w:ascii="Arial" w:hAnsi="Arial" w:cs="Arial"/>
        </w:rPr>
        <w:t xml:space="preserve"> Project Coordinator to </w:t>
      </w:r>
      <w:r>
        <w:rPr>
          <w:rFonts w:ascii="Arial" w:hAnsi="Arial" w:cs="Arial"/>
        </w:rPr>
        <w:t xml:space="preserve">join the team and </w:t>
      </w:r>
      <w:r w:rsidRPr="0C2656D7">
        <w:rPr>
          <w:rFonts w:ascii="Arial" w:hAnsi="Arial" w:cs="Arial"/>
        </w:rPr>
        <w:t xml:space="preserve">oversee the </w:t>
      </w:r>
      <w:r>
        <w:rPr>
          <w:rFonts w:ascii="Arial" w:hAnsi="Arial" w:cs="Arial"/>
        </w:rPr>
        <w:t xml:space="preserve">development of </w:t>
      </w:r>
      <w:r w:rsidRPr="0C2656D7">
        <w:rPr>
          <w:rFonts w:ascii="Arial" w:hAnsi="Arial" w:cs="Arial"/>
        </w:rPr>
        <w:t xml:space="preserve">continued implementation and delivery of </w:t>
      </w:r>
      <w:r>
        <w:rPr>
          <w:rFonts w:ascii="Arial" w:hAnsi="Arial" w:cs="Arial"/>
        </w:rPr>
        <w:t>our Asset-based Community Development work.</w:t>
      </w:r>
      <w:r w:rsidRPr="0C2656D7">
        <w:rPr>
          <w:rFonts w:ascii="Arial" w:hAnsi="Arial" w:cs="Arial"/>
        </w:rPr>
        <w:t xml:space="preserve"> </w:t>
      </w:r>
    </w:p>
    <w:p w14:paraId="16716CA4" w14:textId="77777777" w:rsidR="003E7541" w:rsidRDefault="003E7541" w:rsidP="00C62536">
      <w:pPr>
        <w:rPr>
          <w:rFonts w:ascii="Arial" w:hAnsi="Arial" w:cs="Arial"/>
        </w:rPr>
      </w:pPr>
    </w:p>
    <w:p w14:paraId="186180F5" w14:textId="77777777" w:rsidR="003E7541" w:rsidRDefault="003E7541" w:rsidP="00C62536">
      <w:pPr>
        <w:rPr>
          <w:rFonts w:ascii="Arial" w:hAnsi="Arial" w:cs="Arial"/>
        </w:rPr>
      </w:pPr>
      <w:r>
        <w:rPr>
          <w:rFonts w:ascii="Arial" w:hAnsi="Arial" w:cs="Arial"/>
        </w:rPr>
        <w:t>Our project aims to bring together and identify Community Connectors in Inner East Leeds, building links and relations between the people, businesses and services that exist in the area, working together to create opportunities for people to share thoughts, ideas and ‘spark’ ideas to grow though small grant funding.</w:t>
      </w:r>
    </w:p>
    <w:p w14:paraId="51D01A53" w14:textId="40040A0C" w:rsidR="003E7541" w:rsidRDefault="003E7541" w:rsidP="00C62536">
      <w:pPr>
        <w:rPr>
          <w:rFonts w:ascii="Arial" w:hAnsi="Arial" w:cs="Arial"/>
        </w:rPr>
      </w:pPr>
      <w:r>
        <w:rPr>
          <w:rFonts w:ascii="Arial" w:hAnsi="Arial" w:cs="Arial"/>
        </w:rPr>
        <w:lastRenderedPageBreak/>
        <w:t xml:space="preserve">Though ABCD approaches, the service will actively research and </w:t>
      </w:r>
      <w:r w:rsidRPr="00F84C17">
        <w:rPr>
          <w:rFonts w:ascii="Arial" w:hAnsi="Arial" w:cs="Arial"/>
        </w:rPr>
        <w:t xml:space="preserve">identify local skills, talents, groups and organisations in </w:t>
      </w:r>
      <w:r>
        <w:rPr>
          <w:rFonts w:ascii="Arial" w:hAnsi="Arial" w:cs="Arial"/>
        </w:rPr>
        <w:t>Inner East Leeds</w:t>
      </w:r>
      <w:r w:rsidRPr="00F84C17">
        <w:rPr>
          <w:rFonts w:ascii="Arial" w:hAnsi="Arial" w:cs="Arial"/>
        </w:rPr>
        <w:t xml:space="preserve"> (asset map</w:t>
      </w:r>
      <w:r>
        <w:rPr>
          <w:rFonts w:ascii="Arial" w:hAnsi="Arial" w:cs="Arial"/>
        </w:rPr>
        <w:t>ping</w:t>
      </w:r>
      <w:r w:rsidRPr="00F84C17">
        <w:rPr>
          <w:rFonts w:ascii="Arial" w:hAnsi="Arial" w:cs="Arial"/>
        </w:rPr>
        <w:t>)</w:t>
      </w:r>
      <w:r>
        <w:rPr>
          <w:rFonts w:ascii="Arial" w:hAnsi="Arial" w:cs="Arial"/>
        </w:rPr>
        <w:t>, working closely with Community connectors (volunteers) recruited in the area.</w:t>
      </w:r>
    </w:p>
    <w:p w14:paraId="506AA045" w14:textId="77777777" w:rsidR="00355CC9" w:rsidRDefault="00355CC9" w:rsidP="00C62536">
      <w:pPr>
        <w:rPr>
          <w:rFonts w:ascii="Arial" w:hAnsi="Arial" w:cs="Arial"/>
        </w:rPr>
      </w:pPr>
    </w:p>
    <w:p w14:paraId="7B3900A6" w14:textId="3602B167" w:rsidR="003E7541" w:rsidRPr="001636E2" w:rsidRDefault="003E7541" w:rsidP="00C62536">
      <w:pPr>
        <w:rPr>
          <w:rFonts w:ascii="Arial" w:hAnsi="Arial" w:cs="Arial"/>
        </w:rPr>
      </w:pPr>
      <w:r>
        <w:rPr>
          <w:rFonts w:ascii="Arial" w:hAnsi="Arial" w:cs="Arial"/>
        </w:rPr>
        <w:t>The role will include contract and l</w:t>
      </w:r>
      <w:r w:rsidR="00E96D4D">
        <w:rPr>
          <w:rFonts w:ascii="Arial" w:hAnsi="Arial" w:cs="Arial"/>
        </w:rPr>
        <w:t xml:space="preserve">eadership and </w:t>
      </w:r>
      <w:r>
        <w:rPr>
          <w:rFonts w:ascii="Arial" w:hAnsi="Arial" w:cs="Arial"/>
        </w:rPr>
        <w:t>management</w:t>
      </w:r>
      <w:r w:rsidR="00E96D4D">
        <w:rPr>
          <w:rFonts w:ascii="Arial" w:hAnsi="Arial" w:cs="Arial"/>
        </w:rPr>
        <w:t xml:space="preserve"> of staff</w:t>
      </w:r>
      <w:r>
        <w:rPr>
          <w:rFonts w:ascii="Arial" w:hAnsi="Arial" w:cs="Arial"/>
        </w:rPr>
        <w:t>, delivery of community led conversations, plans, grant coordination and volunteer training and oversight.</w:t>
      </w:r>
    </w:p>
    <w:p w14:paraId="54DACB87" w14:textId="77777777" w:rsidR="003E7541" w:rsidRDefault="003E7541" w:rsidP="00C62536">
      <w:pPr>
        <w:rPr>
          <w:rFonts w:ascii="Arial" w:hAnsi="Arial" w:cs="Arial"/>
        </w:rPr>
      </w:pPr>
    </w:p>
    <w:p w14:paraId="1929974A" w14:textId="77777777" w:rsidR="003E7541" w:rsidRPr="001636E2" w:rsidRDefault="003E7541" w:rsidP="00C62536">
      <w:pPr>
        <w:pStyle w:val="Heading1"/>
        <w:rPr>
          <w:rFonts w:ascii="Arial" w:hAnsi="Arial" w:cs="Arial"/>
        </w:rPr>
      </w:pPr>
      <w:r w:rsidRPr="001636E2">
        <w:rPr>
          <w:rFonts w:ascii="Arial" w:hAnsi="Arial" w:cs="Arial"/>
        </w:rPr>
        <w:t>PURPOSE OF THE JOB</w:t>
      </w:r>
    </w:p>
    <w:p w14:paraId="6B9DADF9" w14:textId="77777777" w:rsidR="003E7541" w:rsidRPr="001636E2" w:rsidRDefault="003E7541" w:rsidP="00C62536">
      <w:pPr>
        <w:rPr>
          <w:rFonts w:ascii="Arial" w:hAnsi="Arial" w:cs="Arial"/>
        </w:rPr>
      </w:pPr>
    </w:p>
    <w:p w14:paraId="1B281D39" w14:textId="77777777" w:rsidR="003E7541" w:rsidRPr="001636E2" w:rsidRDefault="003E7541" w:rsidP="00C62536">
      <w:pPr>
        <w:numPr>
          <w:ilvl w:val="0"/>
          <w:numId w:val="19"/>
        </w:numPr>
        <w:ind w:left="284" w:hanging="284"/>
        <w:rPr>
          <w:rFonts w:ascii="Arial" w:hAnsi="Arial" w:cs="Arial"/>
        </w:rPr>
      </w:pPr>
      <w:r w:rsidRPr="001636E2">
        <w:rPr>
          <w:rFonts w:ascii="Arial" w:hAnsi="Arial" w:cs="Arial"/>
        </w:rPr>
        <w:t>To provide effective leadership</w:t>
      </w:r>
      <w:r>
        <w:rPr>
          <w:rFonts w:ascii="Arial" w:hAnsi="Arial" w:cs="Arial"/>
        </w:rPr>
        <w:t xml:space="preserve"> and </w:t>
      </w:r>
      <w:r w:rsidRPr="001636E2">
        <w:rPr>
          <w:rFonts w:ascii="Arial" w:hAnsi="Arial" w:cs="Arial"/>
        </w:rPr>
        <w:t xml:space="preserve">high-quality management </w:t>
      </w:r>
      <w:r>
        <w:rPr>
          <w:rFonts w:ascii="Arial" w:hAnsi="Arial" w:cs="Arial"/>
        </w:rPr>
        <w:t>of the service portfolio.</w:t>
      </w:r>
    </w:p>
    <w:p w14:paraId="6CF5DF9B" w14:textId="77777777" w:rsidR="003E7541" w:rsidRPr="001636E2" w:rsidRDefault="003E7541" w:rsidP="00C62536">
      <w:pPr>
        <w:ind w:left="284" w:hanging="284"/>
        <w:rPr>
          <w:rFonts w:ascii="Arial" w:hAnsi="Arial" w:cs="Arial"/>
        </w:rPr>
      </w:pPr>
    </w:p>
    <w:p w14:paraId="2F903D96" w14:textId="71EDB7C9" w:rsidR="003E7541" w:rsidRDefault="003E7541" w:rsidP="00C62536">
      <w:pPr>
        <w:numPr>
          <w:ilvl w:val="0"/>
          <w:numId w:val="19"/>
        </w:numPr>
        <w:ind w:left="284" w:hanging="284"/>
        <w:rPr>
          <w:rFonts w:ascii="Arial" w:hAnsi="Arial" w:cs="Arial"/>
        </w:rPr>
      </w:pPr>
      <w:r w:rsidRPr="001636E2">
        <w:rPr>
          <w:rFonts w:ascii="Arial" w:hAnsi="Arial" w:cs="Arial"/>
        </w:rPr>
        <w:t xml:space="preserve">To lead the </w:t>
      </w:r>
      <w:r>
        <w:rPr>
          <w:rFonts w:ascii="Arial" w:hAnsi="Arial" w:cs="Arial"/>
        </w:rPr>
        <w:t xml:space="preserve">development of </w:t>
      </w:r>
      <w:r w:rsidR="00E96D4D">
        <w:rPr>
          <w:rFonts w:ascii="Arial" w:hAnsi="Arial" w:cs="Arial"/>
        </w:rPr>
        <w:t>t</w:t>
      </w:r>
      <w:r>
        <w:rPr>
          <w:rFonts w:ascii="Arial" w:hAnsi="Arial" w:cs="Arial"/>
        </w:rPr>
        <w:t xml:space="preserve">raining, community conversations and plans reflecting a wide range of diverse voices from within the locality area. </w:t>
      </w:r>
    </w:p>
    <w:p w14:paraId="4B977C22" w14:textId="77777777" w:rsidR="003E7541" w:rsidRDefault="003E7541" w:rsidP="00C62536">
      <w:pPr>
        <w:pStyle w:val="ListParagraph"/>
        <w:ind w:left="284" w:hanging="284"/>
        <w:rPr>
          <w:rFonts w:cs="Arial"/>
        </w:rPr>
      </w:pPr>
    </w:p>
    <w:p w14:paraId="0D81F9A0" w14:textId="389AD892" w:rsidR="003E7541" w:rsidRDefault="003E7541" w:rsidP="00C62536">
      <w:pPr>
        <w:numPr>
          <w:ilvl w:val="0"/>
          <w:numId w:val="19"/>
        </w:numPr>
        <w:ind w:left="284" w:hanging="284"/>
        <w:rPr>
          <w:rFonts w:ascii="Arial" w:hAnsi="Arial" w:cs="Arial"/>
        </w:rPr>
      </w:pPr>
      <w:r>
        <w:rPr>
          <w:rFonts w:ascii="Arial" w:hAnsi="Arial" w:cs="Arial"/>
        </w:rPr>
        <w:t>Oversee delivery</w:t>
      </w:r>
      <w:r w:rsidR="00E96D4D">
        <w:rPr>
          <w:rFonts w:ascii="Arial" w:hAnsi="Arial" w:cs="Arial"/>
        </w:rPr>
        <w:t xml:space="preserve"> of service</w:t>
      </w:r>
      <w:r>
        <w:rPr>
          <w:rFonts w:ascii="Arial" w:hAnsi="Arial" w:cs="Arial"/>
        </w:rPr>
        <w:t>, monitoring and reporting requirements and day to day financial management.</w:t>
      </w:r>
    </w:p>
    <w:p w14:paraId="4E52175C" w14:textId="77777777" w:rsidR="003E7541" w:rsidRPr="001636E2" w:rsidRDefault="003E7541" w:rsidP="00C62536">
      <w:pPr>
        <w:ind w:left="284" w:hanging="284"/>
        <w:rPr>
          <w:rFonts w:ascii="Arial" w:hAnsi="Arial" w:cs="Arial"/>
        </w:rPr>
      </w:pPr>
    </w:p>
    <w:p w14:paraId="3E571304" w14:textId="77777777" w:rsidR="003E7541" w:rsidRDefault="003E7541" w:rsidP="00C62536">
      <w:pPr>
        <w:numPr>
          <w:ilvl w:val="0"/>
          <w:numId w:val="19"/>
        </w:numPr>
        <w:ind w:left="284" w:hanging="284"/>
        <w:rPr>
          <w:rFonts w:ascii="Arial" w:hAnsi="Arial" w:cs="Arial"/>
        </w:rPr>
      </w:pPr>
      <w:r w:rsidRPr="0C2656D7">
        <w:rPr>
          <w:rFonts w:ascii="Arial" w:hAnsi="Arial" w:cs="Arial"/>
        </w:rPr>
        <w:t xml:space="preserve">To build and manage effective partnerships across the </w:t>
      </w:r>
      <w:r>
        <w:rPr>
          <w:rFonts w:ascii="Arial" w:hAnsi="Arial" w:cs="Arial"/>
        </w:rPr>
        <w:t>locality area</w:t>
      </w:r>
      <w:r w:rsidRPr="0C2656D7">
        <w:rPr>
          <w:rFonts w:ascii="Arial" w:hAnsi="Arial" w:cs="Arial"/>
        </w:rPr>
        <w:t xml:space="preserve"> with key stakeholders including </w:t>
      </w:r>
      <w:r>
        <w:rPr>
          <w:rFonts w:ascii="Arial" w:hAnsi="Arial" w:cs="Arial"/>
        </w:rPr>
        <w:t xml:space="preserve">community leaders, connectors, </w:t>
      </w:r>
      <w:r w:rsidRPr="0C2656D7">
        <w:rPr>
          <w:rFonts w:ascii="Arial" w:hAnsi="Arial" w:cs="Arial"/>
        </w:rPr>
        <w:t xml:space="preserve">statutory, </w:t>
      </w:r>
      <w:r>
        <w:rPr>
          <w:rFonts w:ascii="Arial" w:hAnsi="Arial" w:cs="Arial"/>
        </w:rPr>
        <w:t xml:space="preserve">public, </w:t>
      </w:r>
      <w:r w:rsidRPr="0C2656D7">
        <w:rPr>
          <w:rFonts w:ascii="Arial" w:hAnsi="Arial" w:cs="Arial"/>
        </w:rPr>
        <w:t xml:space="preserve">private and third sector organisations, working co-productively to deliver </w:t>
      </w:r>
      <w:r>
        <w:rPr>
          <w:rFonts w:ascii="Arial" w:hAnsi="Arial" w:cs="Arial"/>
        </w:rPr>
        <w:t>community led action and ensure people are well represented within local decision making</w:t>
      </w:r>
    </w:p>
    <w:p w14:paraId="2D815E31" w14:textId="77777777" w:rsidR="003E7541" w:rsidRDefault="003E7541" w:rsidP="00C62536">
      <w:pPr>
        <w:pStyle w:val="ListParagraph"/>
        <w:ind w:left="284" w:hanging="284"/>
        <w:rPr>
          <w:rFonts w:cs="Arial"/>
        </w:rPr>
      </w:pPr>
    </w:p>
    <w:p w14:paraId="57073A31" w14:textId="77777777" w:rsidR="003E7541" w:rsidRPr="008C0F7B" w:rsidRDefault="003E7541" w:rsidP="00C62536">
      <w:pPr>
        <w:numPr>
          <w:ilvl w:val="0"/>
          <w:numId w:val="19"/>
        </w:numPr>
        <w:ind w:left="284" w:hanging="284"/>
        <w:rPr>
          <w:rFonts w:ascii="Arial" w:hAnsi="Arial" w:cs="Arial"/>
        </w:rPr>
      </w:pPr>
      <w:r w:rsidRPr="00D77217">
        <w:rPr>
          <w:rFonts w:ascii="Arial" w:hAnsi="Arial" w:cs="Arial"/>
        </w:rPr>
        <w:t>To develop co</w:t>
      </w:r>
      <w:r>
        <w:rPr>
          <w:rFonts w:ascii="Arial" w:hAnsi="Arial" w:cs="Arial"/>
        </w:rPr>
        <w:t>mmunication</w:t>
      </w:r>
      <w:r w:rsidRPr="00D77217">
        <w:rPr>
          <w:rFonts w:ascii="Arial" w:hAnsi="Arial" w:cs="Arial"/>
        </w:rPr>
        <w:t xml:space="preserve"> and engagement plans to ensure effective engagement</w:t>
      </w:r>
      <w:r>
        <w:rPr>
          <w:rFonts w:ascii="Arial" w:hAnsi="Arial" w:cs="Arial"/>
        </w:rPr>
        <w:t xml:space="preserve"> with the target audience</w:t>
      </w:r>
      <w:r w:rsidRPr="00D77217">
        <w:rPr>
          <w:rFonts w:ascii="Arial" w:hAnsi="Arial" w:cs="Arial"/>
        </w:rPr>
        <w:t xml:space="preserve"> that is defined, implemented and evaluated</w:t>
      </w:r>
      <w:r>
        <w:rPr>
          <w:rFonts w:ascii="Arial" w:hAnsi="Arial" w:cs="Arial"/>
        </w:rPr>
        <w:t>.</w:t>
      </w:r>
    </w:p>
    <w:p w14:paraId="4B505313" w14:textId="77777777" w:rsidR="003E7541" w:rsidRDefault="003E7541" w:rsidP="00C62536">
      <w:pPr>
        <w:pStyle w:val="ListParagraph"/>
        <w:ind w:left="284" w:hanging="284"/>
        <w:rPr>
          <w:rFonts w:cs="Arial"/>
        </w:rPr>
      </w:pPr>
    </w:p>
    <w:p w14:paraId="638FE19B" w14:textId="77777777" w:rsidR="003E7541" w:rsidRDefault="003E7541" w:rsidP="00C62536">
      <w:pPr>
        <w:numPr>
          <w:ilvl w:val="0"/>
          <w:numId w:val="19"/>
        </w:numPr>
        <w:ind w:left="284" w:hanging="284"/>
        <w:rPr>
          <w:rFonts w:ascii="Arial" w:hAnsi="Arial" w:cs="Arial"/>
        </w:rPr>
      </w:pPr>
      <w:r w:rsidRPr="00D66F04">
        <w:rPr>
          <w:rFonts w:ascii="Arial" w:hAnsi="Arial" w:cs="Arial"/>
        </w:rPr>
        <w:t xml:space="preserve">To develop and manage training programmes for community workshops and volunteer ‘connectors’ </w:t>
      </w:r>
    </w:p>
    <w:p w14:paraId="21CEF21E" w14:textId="77777777" w:rsidR="003E7541" w:rsidRDefault="003E7541" w:rsidP="00C62536">
      <w:pPr>
        <w:pStyle w:val="ListParagraph"/>
        <w:ind w:left="284" w:hanging="284"/>
        <w:rPr>
          <w:rFonts w:cs="Arial"/>
        </w:rPr>
      </w:pPr>
    </w:p>
    <w:p w14:paraId="1B2B3793" w14:textId="77777777" w:rsidR="003E7541" w:rsidRDefault="003E7541" w:rsidP="00C62536">
      <w:pPr>
        <w:numPr>
          <w:ilvl w:val="0"/>
          <w:numId w:val="19"/>
        </w:numPr>
        <w:ind w:left="284" w:hanging="284"/>
        <w:rPr>
          <w:rFonts w:ascii="Arial" w:hAnsi="Arial" w:cs="Arial"/>
        </w:rPr>
      </w:pPr>
      <w:r w:rsidRPr="001636E2">
        <w:rPr>
          <w:rFonts w:ascii="Arial" w:hAnsi="Arial" w:cs="Arial"/>
        </w:rPr>
        <w:t xml:space="preserve">To </w:t>
      </w:r>
      <w:r>
        <w:rPr>
          <w:rFonts w:ascii="Arial" w:hAnsi="Arial" w:cs="Arial"/>
        </w:rPr>
        <w:t xml:space="preserve">develop </w:t>
      </w:r>
      <w:r w:rsidRPr="001636E2">
        <w:rPr>
          <w:rFonts w:ascii="Arial" w:hAnsi="Arial" w:cs="Arial"/>
        </w:rPr>
        <w:t xml:space="preserve">and manage service resources effectively including staff, volunteers, income, aligning to Touchstone’s strategic business plan, values etc.  to promote the sustainability and development of work. </w:t>
      </w:r>
    </w:p>
    <w:p w14:paraId="63FFD19A" w14:textId="254393EE" w:rsidR="003E7541" w:rsidRPr="00D82E71" w:rsidRDefault="003E7541" w:rsidP="00C62536">
      <w:pPr>
        <w:ind w:left="284" w:hanging="284"/>
        <w:rPr>
          <w:rFonts w:ascii="Arial" w:hAnsi="Arial" w:cs="Arial"/>
        </w:rPr>
      </w:pPr>
    </w:p>
    <w:p w14:paraId="6818DA8F" w14:textId="77777777" w:rsidR="003E7541" w:rsidRDefault="003E7541" w:rsidP="00C62536">
      <w:pPr>
        <w:numPr>
          <w:ilvl w:val="0"/>
          <w:numId w:val="19"/>
        </w:numPr>
        <w:ind w:left="284" w:hanging="284"/>
        <w:rPr>
          <w:rFonts w:ascii="Arial" w:hAnsi="Arial" w:cs="Arial"/>
        </w:rPr>
      </w:pPr>
      <w:r w:rsidRPr="001636E2">
        <w:rPr>
          <w:rFonts w:ascii="Arial" w:hAnsi="Arial" w:cs="Arial"/>
        </w:rPr>
        <w:t xml:space="preserve">To be the organisational lead for </w:t>
      </w:r>
      <w:r>
        <w:rPr>
          <w:rFonts w:ascii="Arial" w:hAnsi="Arial" w:cs="Arial"/>
        </w:rPr>
        <w:t xml:space="preserve">the project both internally and with external partners. </w:t>
      </w:r>
    </w:p>
    <w:p w14:paraId="25276B19" w14:textId="77777777" w:rsidR="003E7541" w:rsidRPr="003E7541" w:rsidRDefault="003E7541" w:rsidP="00C62536">
      <w:pPr>
        <w:ind w:left="284" w:hanging="284"/>
        <w:rPr>
          <w:rFonts w:ascii="Arial" w:hAnsi="Arial" w:cs="Arial"/>
          <w:b/>
          <w:bCs/>
        </w:rPr>
      </w:pPr>
    </w:p>
    <w:p w14:paraId="0E445740" w14:textId="77777777" w:rsidR="003E7541" w:rsidRPr="003E7541" w:rsidRDefault="003E7541" w:rsidP="00C62536">
      <w:pPr>
        <w:rPr>
          <w:rFonts w:ascii="Arial" w:hAnsi="Arial" w:cs="Arial"/>
          <w:b/>
          <w:bCs/>
        </w:rPr>
      </w:pPr>
      <w:r w:rsidRPr="003E7541">
        <w:rPr>
          <w:rFonts w:ascii="Arial" w:hAnsi="Arial" w:cs="Arial"/>
          <w:b/>
          <w:bCs/>
        </w:rPr>
        <w:t>1.</w:t>
      </w:r>
      <w:r w:rsidRPr="003E7541">
        <w:rPr>
          <w:rFonts w:ascii="Arial" w:hAnsi="Arial" w:cs="Arial"/>
          <w:b/>
          <w:bCs/>
        </w:rPr>
        <w:tab/>
        <w:t xml:space="preserve">SERVICE MANAGEMENT </w:t>
      </w:r>
    </w:p>
    <w:p w14:paraId="6ED3FD1A" w14:textId="77777777" w:rsidR="003E7541" w:rsidRPr="003E7541" w:rsidRDefault="003E7541" w:rsidP="00C62536">
      <w:pPr>
        <w:rPr>
          <w:rFonts w:ascii="Arial" w:hAnsi="Arial" w:cs="Arial"/>
        </w:rPr>
      </w:pPr>
    </w:p>
    <w:p w14:paraId="55A1B9E4" w14:textId="0AF44462" w:rsidR="003E7541" w:rsidRPr="003E7541" w:rsidRDefault="003E7541" w:rsidP="00C62536">
      <w:pPr>
        <w:pStyle w:val="ListParagraph"/>
        <w:numPr>
          <w:ilvl w:val="1"/>
          <w:numId w:val="18"/>
        </w:numPr>
        <w:rPr>
          <w:rFonts w:cs="Arial"/>
        </w:rPr>
      </w:pPr>
      <w:r w:rsidRPr="003E7541">
        <w:rPr>
          <w:rFonts w:cs="Arial"/>
        </w:rPr>
        <w:t>To use co-production principles and develop effective people-led mechanisms for local people to influence the direction and priorities of the project and local plans.</w:t>
      </w:r>
    </w:p>
    <w:p w14:paraId="69235156" w14:textId="77777777" w:rsidR="003E7541" w:rsidRPr="003E7541" w:rsidRDefault="003E7541" w:rsidP="00C62536">
      <w:pPr>
        <w:pStyle w:val="ListParagraph"/>
        <w:rPr>
          <w:rFonts w:cs="Arial"/>
        </w:rPr>
      </w:pPr>
    </w:p>
    <w:p w14:paraId="38654BF3" w14:textId="4AA5D100" w:rsidR="003E7541" w:rsidRPr="003E7541" w:rsidRDefault="003E7541" w:rsidP="00C62536">
      <w:pPr>
        <w:ind w:left="720" w:hanging="720"/>
        <w:rPr>
          <w:rFonts w:ascii="Arial" w:hAnsi="Arial" w:cs="Arial"/>
        </w:rPr>
      </w:pPr>
      <w:r>
        <w:rPr>
          <w:rFonts w:ascii="Arial" w:hAnsi="Arial" w:cs="Arial"/>
        </w:rPr>
        <w:t>1.2</w:t>
      </w:r>
      <w:r>
        <w:rPr>
          <w:rFonts w:ascii="Arial" w:hAnsi="Arial" w:cs="Arial"/>
        </w:rPr>
        <w:tab/>
      </w:r>
      <w:r w:rsidRPr="003E7541">
        <w:rPr>
          <w:rFonts w:ascii="Arial" w:hAnsi="Arial" w:cs="Arial"/>
        </w:rPr>
        <w:t>To ensure that all monitoring, evaluation and reporting systems are adhered to and to engage the team in using the findings to improve service quality.</w:t>
      </w:r>
    </w:p>
    <w:p w14:paraId="51940075" w14:textId="1DEA3919" w:rsidR="003E7541" w:rsidRPr="003E7541" w:rsidRDefault="003E7541" w:rsidP="00355CC9">
      <w:pPr>
        <w:ind w:left="720" w:hanging="720"/>
        <w:rPr>
          <w:rFonts w:ascii="Arial" w:hAnsi="Arial" w:cs="Arial"/>
        </w:rPr>
      </w:pPr>
      <w:r>
        <w:rPr>
          <w:rFonts w:ascii="Arial" w:hAnsi="Arial" w:cs="Arial"/>
        </w:rPr>
        <w:lastRenderedPageBreak/>
        <w:t xml:space="preserve">1.3 </w:t>
      </w:r>
      <w:r>
        <w:rPr>
          <w:rFonts w:ascii="Arial" w:hAnsi="Arial" w:cs="Arial"/>
        </w:rPr>
        <w:tab/>
      </w:r>
      <w:r w:rsidRPr="003E7541">
        <w:rPr>
          <w:rFonts w:ascii="Arial" w:hAnsi="Arial" w:cs="Arial"/>
        </w:rPr>
        <w:t xml:space="preserve">To make sure that staff are deployed effectively, absence is covered and service delivery runs smoothly including covering work outside usual business hours. </w:t>
      </w:r>
    </w:p>
    <w:p w14:paraId="35E2656A" w14:textId="77777777" w:rsidR="003E7541" w:rsidRPr="003E7541" w:rsidRDefault="003E7541" w:rsidP="00C62536">
      <w:pPr>
        <w:rPr>
          <w:rFonts w:ascii="Arial" w:hAnsi="Arial" w:cs="Arial"/>
        </w:rPr>
      </w:pPr>
    </w:p>
    <w:p w14:paraId="49597657" w14:textId="38456F2C" w:rsidR="003E7541" w:rsidRPr="003E7541" w:rsidRDefault="003E7541" w:rsidP="00C62536">
      <w:pPr>
        <w:ind w:left="720" w:hanging="720"/>
        <w:rPr>
          <w:rFonts w:ascii="Arial" w:hAnsi="Arial" w:cs="Arial"/>
        </w:rPr>
      </w:pPr>
      <w:r>
        <w:rPr>
          <w:rFonts w:ascii="Arial" w:hAnsi="Arial" w:cs="Arial"/>
        </w:rPr>
        <w:t>1.4</w:t>
      </w:r>
      <w:r>
        <w:rPr>
          <w:rFonts w:ascii="Arial" w:hAnsi="Arial" w:cs="Arial"/>
        </w:rPr>
        <w:tab/>
      </w:r>
      <w:r w:rsidRPr="003E7541">
        <w:rPr>
          <w:rFonts w:ascii="Arial" w:hAnsi="Arial" w:cs="Arial"/>
        </w:rPr>
        <w:t xml:space="preserve">To ensure that all work and locations are appropriately risk assessed and managed in line with Touchstone policies. </w:t>
      </w:r>
    </w:p>
    <w:p w14:paraId="081DB17D" w14:textId="77777777" w:rsidR="003E7541" w:rsidRPr="003E7541" w:rsidRDefault="003E7541" w:rsidP="00C62536">
      <w:pPr>
        <w:rPr>
          <w:rFonts w:ascii="Arial" w:hAnsi="Arial" w:cs="Arial"/>
        </w:rPr>
      </w:pPr>
    </w:p>
    <w:p w14:paraId="762EBFA1" w14:textId="58763160" w:rsidR="003E7541" w:rsidRPr="003E7541" w:rsidRDefault="003E7541" w:rsidP="00C62536">
      <w:pPr>
        <w:ind w:left="720" w:hanging="720"/>
        <w:rPr>
          <w:rFonts w:ascii="Arial" w:hAnsi="Arial" w:cs="Arial"/>
        </w:rPr>
      </w:pPr>
      <w:r>
        <w:rPr>
          <w:rFonts w:ascii="Arial" w:hAnsi="Arial" w:cs="Arial"/>
        </w:rPr>
        <w:t xml:space="preserve">1.5 </w:t>
      </w:r>
      <w:r>
        <w:rPr>
          <w:rFonts w:ascii="Arial" w:hAnsi="Arial" w:cs="Arial"/>
        </w:rPr>
        <w:tab/>
      </w:r>
      <w:r w:rsidRPr="003E7541">
        <w:rPr>
          <w:rFonts w:ascii="Arial" w:hAnsi="Arial" w:cs="Arial"/>
        </w:rPr>
        <w:t>To follow Touchstone’s policies on incident reporting, safeguarding issues, health &amp; safety concerns, financial issues, service user and staff welfare.</w:t>
      </w:r>
    </w:p>
    <w:p w14:paraId="7A7A7EAB" w14:textId="77777777" w:rsidR="003E7541" w:rsidRPr="003E7541" w:rsidRDefault="003E7541" w:rsidP="00C62536">
      <w:pPr>
        <w:rPr>
          <w:rFonts w:ascii="Arial" w:hAnsi="Arial" w:cs="Arial"/>
        </w:rPr>
      </w:pPr>
    </w:p>
    <w:p w14:paraId="485A57A3" w14:textId="77777777" w:rsidR="003E7541" w:rsidRPr="003E7541" w:rsidRDefault="003E7541" w:rsidP="00C62536">
      <w:pPr>
        <w:rPr>
          <w:rFonts w:ascii="Arial" w:hAnsi="Arial" w:cs="Arial"/>
          <w:b/>
          <w:bCs/>
        </w:rPr>
      </w:pPr>
      <w:r w:rsidRPr="003E7541">
        <w:rPr>
          <w:rFonts w:ascii="Arial" w:hAnsi="Arial" w:cs="Arial"/>
          <w:b/>
          <w:bCs/>
        </w:rPr>
        <w:t>2.</w:t>
      </w:r>
      <w:r w:rsidRPr="003E7541">
        <w:rPr>
          <w:rFonts w:ascii="Arial" w:hAnsi="Arial" w:cs="Arial"/>
          <w:b/>
          <w:bCs/>
        </w:rPr>
        <w:tab/>
        <w:t>SERVICE DEVELOPMENT</w:t>
      </w:r>
    </w:p>
    <w:p w14:paraId="4CE0E93F" w14:textId="77777777" w:rsidR="003E7541" w:rsidRPr="003E7541" w:rsidRDefault="003E7541" w:rsidP="00C62536">
      <w:pPr>
        <w:rPr>
          <w:rFonts w:ascii="Arial" w:hAnsi="Arial" w:cs="Arial"/>
        </w:rPr>
      </w:pPr>
    </w:p>
    <w:p w14:paraId="02241560" w14:textId="40C05AFD" w:rsidR="003E7541" w:rsidRPr="003E7541" w:rsidRDefault="003E7541" w:rsidP="00C62536">
      <w:pPr>
        <w:ind w:left="720" w:hanging="720"/>
        <w:rPr>
          <w:rFonts w:ascii="Arial" w:hAnsi="Arial" w:cs="Arial"/>
        </w:rPr>
      </w:pPr>
      <w:r>
        <w:rPr>
          <w:rFonts w:ascii="Arial" w:hAnsi="Arial" w:cs="Arial"/>
        </w:rPr>
        <w:t xml:space="preserve">2.1 </w:t>
      </w:r>
      <w:r>
        <w:rPr>
          <w:rFonts w:ascii="Arial" w:hAnsi="Arial" w:cs="Arial"/>
        </w:rPr>
        <w:tab/>
      </w:r>
      <w:r w:rsidRPr="003E7541">
        <w:rPr>
          <w:rFonts w:ascii="Arial" w:hAnsi="Arial" w:cs="Arial"/>
        </w:rPr>
        <w:t>To maintain an up-to-date knowledge of public health priorities, local community demographics, locality and community priorities across inner east Leeds.</w:t>
      </w:r>
    </w:p>
    <w:p w14:paraId="3D54A96A" w14:textId="77777777" w:rsidR="003E7541" w:rsidRPr="003E7541" w:rsidRDefault="003E7541" w:rsidP="00C62536">
      <w:pPr>
        <w:rPr>
          <w:rFonts w:ascii="Arial" w:hAnsi="Arial" w:cs="Arial"/>
        </w:rPr>
      </w:pPr>
    </w:p>
    <w:p w14:paraId="73F4216C" w14:textId="64A97D5F" w:rsidR="003E7541" w:rsidRDefault="003E7541" w:rsidP="00C62536">
      <w:pPr>
        <w:ind w:left="720" w:hanging="720"/>
        <w:rPr>
          <w:rFonts w:ascii="Arial" w:hAnsi="Arial" w:cs="Arial"/>
        </w:rPr>
      </w:pPr>
      <w:r>
        <w:rPr>
          <w:rFonts w:ascii="Arial" w:hAnsi="Arial" w:cs="Arial"/>
        </w:rPr>
        <w:t xml:space="preserve">2.2 </w:t>
      </w:r>
      <w:r>
        <w:rPr>
          <w:rFonts w:ascii="Arial" w:hAnsi="Arial" w:cs="Arial"/>
        </w:rPr>
        <w:tab/>
      </w:r>
      <w:r w:rsidRPr="003E7541">
        <w:rPr>
          <w:rFonts w:ascii="Arial" w:hAnsi="Arial" w:cs="Arial"/>
        </w:rPr>
        <w:t xml:space="preserve">Deliver a rolling programme of activities including regular community conversations, training and events in line with service </w:t>
      </w:r>
      <w:r w:rsidR="00E96D4D">
        <w:rPr>
          <w:rFonts w:ascii="Arial" w:hAnsi="Arial" w:cs="Arial"/>
        </w:rPr>
        <w:t>k</w:t>
      </w:r>
      <w:r w:rsidRPr="003E7541">
        <w:rPr>
          <w:rFonts w:ascii="Arial" w:hAnsi="Arial" w:cs="Arial"/>
        </w:rPr>
        <w:t xml:space="preserve">ey </w:t>
      </w:r>
      <w:r w:rsidR="00E96D4D">
        <w:rPr>
          <w:rFonts w:ascii="Arial" w:hAnsi="Arial" w:cs="Arial"/>
        </w:rPr>
        <w:t>p</w:t>
      </w:r>
      <w:r w:rsidRPr="003E7541">
        <w:rPr>
          <w:rFonts w:ascii="Arial" w:hAnsi="Arial" w:cs="Arial"/>
        </w:rPr>
        <w:t xml:space="preserve">erformance </w:t>
      </w:r>
      <w:r w:rsidR="00E96D4D">
        <w:rPr>
          <w:rFonts w:ascii="Arial" w:hAnsi="Arial" w:cs="Arial"/>
        </w:rPr>
        <w:t>i</w:t>
      </w:r>
      <w:r w:rsidRPr="003E7541">
        <w:rPr>
          <w:rFonts w:ascii="Arial" w:hAnsi="Arial" w:cs="Arial"/>
        </w:rPr>
        <w:t xml:space="preserve">ndicators and </w:t>
      </w:r>
      <w:r w:rsidR="00E96D4D">
        <w:rPr>
          <w:rFonts w:ascii="Arial" w:hAnsi="Arial" w:cs="Arial"/>
        </w:rPr>
        <w:t>m</w:t>
      </w:r>
      <w:r w:rsidRPr="003E7541">
        <w:rPr>
          <w:rFonts w:ascii="Arial" w:hAnsi="Arial" w:cs="Arial"/>
        </w:rPr>
        <w:t xml:space="preserve">easures. </w:t>
      </w:r>
    </w:p>
    <w:p w14:paraId="518DD935" w14:textId="77777777" w:rsidR="003E7541" w:rsidRPr="003E7541" w:rsidRDefault="003E7541" w:rsidP="00C62536">
      <w:pPr>
        <w:rPr>
          <w:rFonts w:ascii="Arial" w:hAnsi="Arial" w:cs="Arial"/>
        </w:rPr>
      </w:pPr>
    </w:p>
    <w:p w14:paraId="77B31BE0" w14:textId="6726EAA4" w:rsidR="003E7541" w:rsidRPr="003E7541" w:rsidRDefault="003E7541" w:rsidP="00C62536">
      <w:pPr>
        <w:ind w:left="720" w:hanging="720"/>
        <w:rPr>
          <w:rFonts w:ascii="Arial" w:hAnsi="Arial" w:cs="Arial"/>
        </w:rPr>
      </w:pPr>
      <w:r>
        <w:rPr>
          <w:rFonts w:ascii="Arial" w:hAnsi="Arial" w:cs="Arial"/>
        </w:rPr>
        <w:t xml:space="preserve">2.3 </w:t>
      </w:r>
      <w:r>
        <w:rPr>
          <w:rFonts w:ascii="Arial" w:hAnsi="Arial" w:cs="Arial"/>
        </w:rPr>
        <w:tab/>
      </w:r>
      <w:r w:rsidRPr="003E7541">
        <w:rPr>
          <w:rFonts w:ascii="Arial" w:hAnsi="Arial" w:cs="Arial"/>
        </w:rPr>
        <w:t xml:space="preserve">To build resilient and effective partnerships with partners in the locality area, including NHS, Local Authority, Independent and </w:t>
      </w:r>
      <w:r w:rsidR="00E96D4D">
        <w:rPr>
          <w:rFonts w:ascii="Arial" w:hAnsi="Arial" w:cs="Arial"/>
        </w:rPr>
        <w:t>V</w:t>
      </w:r>
      <w:r w:rsidRPr="003E7541">
        <w:rPr>
          <w:rFonts w:ascii="Arial" w:hAnsi="Arial" w:cs="Arial"/>
        </w:rPr>
        <w:t>oluntary sector.</w:t>
      </w:r>
    </w:p>
    <w:p w14:paraId="2D415317" w14:textId="77777777" w:rsidR="003E7541" w:rsidRPr="003E7541" w:rsidRDefault="003E7541" w:rsidP="00C62536">
      <w:pPr>
        <w:rPr>
          <w:rFonts w:ascii="Arial" w:hAnsi="Arial" w:cs="Arial"/>
        </w:rPr>
      </w:pPr>
    </w:p>
    <w:p w14:paraId="3E1D76CB" w14:textId="364C8631" w:rsidR="003E7541" w:rsidRPr="003E7541" w:rsidRDefault="003E7541" w:rsidP="00C62536">
      <w:pPr>
        <w:rPr>
          <w:rFonts w:ascii="Arial" w:hAnsi="Arial" w:cs="Arial"/>
        </w:rPr>
      </w:pPr>
      <w:r>
        <w:rPr>
          <w:rFonts w:ascii="Arial" w:hAnsi="Arial" w:cs="Arial"/>
        </w:rPr>
        <w:t xml:space="preserve">2.4 </w:t>
      </w:r>
      <w:r>
        <w:rPr>
          <w:rFonts w:ascii="Arial" w:hAnsi="Arial" w:cs="Arial"/>
        </w:rPr>
        <w:tab/>
      </w:r>
      <w:r w:rsidRPr="003E7541">
        <w:rPr>
          <w:rFonts w:ascii="Arial" w:hAnsi="Arial" w:cs="Arial"/>
        </w:rPr>
        <w:t xml:space="preserve">To promote the service across strategic partnerships, forums and networks. </w:t>
      </w:r>
    </w:p>
    <w:p w14:paraId="0B6310A2" w14:textId="77777777" w:rsidR="003E7541" w:rsidRPr="003E7541" w:rsidRDefault="003E7541" w:rsidP="00C62536">
      <w:pPr>
        <w:rPr>
          <w:rFonts w:ascii="Arial" w:hAnsi="Arial" w:cs="Arial"/>
          <w:b/>
          <w:bCs/>
        </w:rPr>
      </w:pPr>
    </w:p>
    <w:p w14:paraId="7281C3E1" w14:textId="77777777" w:rsidR="003E7541" w:rsidRPr="003E7541" w:rsidRDefault="003E7541" w:rsidP="00C62536">
      <w:pPr>
        <w:rPr>
          <w:rFonts w:ascii="Arial" w:hAnsi="Arial" w:cs="Arial"/>
          <w:b/>
          <w:bCs/>
        </w:rPr>
      </w:pPr>
      <w:r w:rsidRPr="003E7541">
        <w:rPr>
          <w:rFonts w:ascii="Arial" w:hAnsi="Arial" w:cs="Arial"/>
          <w:b/>
          <w:bCs/>
        </w:rPr>
        <w:t>3.</w:t>
      </w:r>
      <w:r w:rsidRPr="003E7541">
        <w:rPr>
          <w:rFonts w:ascii="Arial" w:hAnsi="Arial" w:cs="Arial"/>
          <w:b/>
          <w:bCs/>
        </w:rPr>
        <w:tab/>
        <w:t xml:space="preserve">STAFF MANAGEMENT </w:t>
      </w:r>
    </w:p>
    <w:p w14:paraId="7744954E" w14:textId="77777777" w:rsidR="003E7541" w:rsidRPr="003E7541" w:rsidRDefault="003E7541" w:rsidP="00C62536">
      <w:pPr>
        <w:rPr>
          <w:rFonts w:ascii="Arial" w:hAnsi="Arial" w:cs="Arial"/>
        </w:rPr>
      </w:pPr>
      <w:r w:rsidRPr="003E7541">
        <w:rPr>
          <w:rFonts w:ascii="Arial" w:hAnsi="Arial" w:cs="Arial"/>
        </w:rPr>
        <w:tab/>
      </w:r>
    </w:p>
    <w:p w14:paraId="1D20DA3B" w14:textId="7581271C" w:rsidR="003E7541" w:rsidRPr="003E7541" w:rsidRDefault="003E7541" w:rsidP="00C62536">
      <w:pPr>
        <w:ind w:left="720" w:hanging="720"/>
        <w:rPr>
          <w:rFonts w:ascii="Arial" w:hAnsi="Arial" w:cs="Arial"/>
        </w:rPr>
      </w:pPr>
      <w:r>
        <w:rPr>
          <w:rFonts w:ascii="Arial" w:hAnsi="Arial" w:cs="Arial"/>
        </w:rPr>
        <w:t xml:space="preserve">3.1 </w:t>
      </w:r>
      <w:r>
        <w:rPr>
          <w:rFonts w:ascii="Arial" w:hAnsi="Arial" w:cs="Arial"/>
        </w:rPr>
        <w:tab/>
      </w:r>
      <w:r w:rsidRPr="003E7541">
        <w:rPr>
          <w:rFonts w:ascii="Arial" w:hAnsi="Arial" w:cs="Arial"/>
        </w:rPr>
        <w:t xml:space="preserve">To </w:t>
      </w:r>
      <w:r w:rsidR="00E96D4D">
        <w:rPr>
          <w:rFonts w:ascii="Arial" w:hAnsi="Arial" w:cs="Arial"/>
        </w:rPr>
        <w:t>line manage</w:t>
      </w:r>
      <w:r w:rsidRPr="003E7541">
        <w:rPr>
          <w:rFonts w:ascii="Arial" w:hAnsi="Arial" w:cs="Arial"/>
        </w:rPr>
        <w:t xml:space="preserve"> staff in line with Touchstone's polic</w:t>
      </w:r>
      <w:r w:rsidR="00E96D4D">
        <w:rPr>
          <w:rFonts w:ascii="Arial" w:hAnsi="Arial" w:cs="Arial"/>
        </w:rPr>
        <w:t>ies</w:t>
      </w:r>
      <w:r w:rsidRPr="003E7541">
        <w:rPr>
          <w:rFonts w:ascii="Arial" w:hAnsi="Arial" w:cs="Arial"/>
        </w:rPr>
        <w:t xml:space="preserve"> and to ensure that delivery partners follow their agreed individual work programmes/ priorities.</w:t>
      </w:r>
    </w:p>
    <w:p w14:paraId="1060DDE2" w14:textId="77777777" w:rsidR="003E7541" w:rsidRPr="003E7541" w:rsidRDefault="003E7541" w:rsidP="00C62536">
      <w:pPr>
        <w:rPr>
          <w:rFonts w:ascii="Arial" w:hAnsi="Arial" w:cs="Arial"/>
        </w:rPr>
      </w:pPr>
    </w:p>
    <w:p w14:paraId="6F2CCF69" w14:textId="2B7EE08F" w:rsidR="003E7541" w:rsidRPr="003E7541" w:rsidRDefault="003E7541" w:rsidP="00C62536">
      <w:pPr>
        <w:ind w:left="720" w:hanging="720"/>
        <w:rPr>
          <w:rFonts w:ascii="Arial" w:hAnsi="Arial" w:cs="Arial"/>
        </w:rPr>
      </w:pPr>
      <w:r>
        <w:rPr>
          <w:rFonts w:ascii="Arial" w:hAnsi="Arial" w:cs="Arial"/>
        </w:rPr>
        <w:t xml:space="preserve">3.2 </w:t>
      </w:r>
      <w:r>
        <w:rPr>
          <w:rFonts w:ascii="Arial" w:hAnsi="Arial" w:cs="Arial"/>
        </w:rPr>
        <w:tab/>
      </w:r>
      <w:r w:rsidRPr="003E7541">
        <w:rPr>
          <w:rFonts w:ascii="Arial" w:hAnsi="Arial" w:cs="Arial"/>
        </w:rPr>
        <w:t xml:space="preserve">To carry out staff appraisals and monitor individual performance against agreed targets. </w:t>
      </w:r>
    </w:p>
    <w:p w14:paraId="251DE4B6" w14:textId="77777777" w:rsidR="003E7541" w:rsidRPr="003E7541" w:rsidRDefault="003E7541" w:rsidP="00C62536">
      <w:pPr>
        <w:rPr>
          <w:rFonts w:ascii="Arial" w:hAnsi="Arial" w:cs="Arial"/>
        </w:rPr>
      </w:pPr>
    </w:p>
    <w:p w14:paraId="06DBCD72" w14:textId="0A96502B" w:rsidR="003E7541" w:rsidRPr="003E7541" w:rsidRDefault="003E7541" w:rsidP="00C62536">
      <w:pPr>
        <w:ind w:left="720" w:hanging="720"/>
        <w:rPr>
          <w:rFonts w:ascii="Arial" w:hAnsi="Arial" w:cs="Arial"/>
        </w:rPr>
      </w:pPr>
      <w:r>
        <w:rPr>
          <w:rFonts w:ascii="Arial" w:hAnsi="Arial" w:cs="Arial"/>
        </w:rPr>
        <w:t xml:space="preserve">3.3 </w:t>
      </w:r>
      <w:r>
        <w:rPr>
          <w:rFonts w:ascii="Arial" w:hAnsi="Arial" w:cs="Arial"/>
        </w:rPr>
        <w:tab/>
      </w:r>
      <w:r w:rsidRPr="003E7541">
        <w:rPr>
          <w:rFonts w:ascii="Arial" w:hAnsi="Arial" w:cs="Arial"/>
        </w:rPr>
        <w:t>To ensure that all staff and volunteers adhere to Touchstone polic</w:t>
      </w:r>
      <w:r w:rsidR="00E96D4D">
        <w:rPr>
          <w:rFonts w:ascii="Arial" w:hAnsi="Arial" w:cs="Arial"/>
        </w:rPr>
        <w:t>ies</w:t>
      </w:r>
      <w:r w:rsidRPr="003E7541">
        <w:rPr>
          <w:rFonts w:ascii="Arial" w:hAnsi="Arial" w:cs="Arial"/>
        </w:rPr>
        <w:t xml:space="preserve"> and procedures. Where employed by partners ensuring there is a clear, agreed Joint Working Protocol in place to guide matrix management arrangements.</w:t>
      </w:r>
    </w:p>
    <w:p w14:paraId="39655226" w14:textId="77777777" w:rsidR="003E7541" w:rsidRPr="003E7541" w:rsidRDefault="003E7541" w:rsidP="00C62536">
      <w:pPr>
        <w:rPr>
          <w:rFonts w:ascii="Arial" w:hAnsi="Arial" w:cs="Arial"/>
        </w:rPr>
      </w:pPr>
    </w:p>
    <w:p w14:paraId="7F0D5D6F" w14:textId="09A08ED2" w:rsidR="003E7541" w:rsidRPr="003E7541" w:rsidRDefault="003E7541" w:rsidP="00C62536">
      <w:pPr>
        <w:ind w:left="720" w:hanging="720"/>
        <w:rPr>
          <w:rFonts w:ascii="Arial" w:hAnsi="Arial" w:cs="Arial"/>
        </w:rPr>
      </w:pPr>
      <w:r>
        <w:rPr>
          <w:rFonts w:ascii="Arial" w:hAnsi="Arial" w:cs="Arial"/>
        </w:rPr>
        <w:t xml:space="preserve">3.4 </w:t>
      </w:r>
      <w:r>
        <w:rPr>
          <w:rFonts w:ascii="Arial" w:hAnsi="Arial" w:cs="Arial"/>
        </w:rPr>
        <w:tab/>
      </w:r>
      <w:r w:rsidRPr="003E7541">
        <w:rPr>
          <w:rFonts w:ascii="Arial" w:hAnsi="Arial" w:cs="Arial"/>
        </w:rPr>
        <w:t xml:space="preserve">To participate in the recruitment and selection, and induction of staff and volunteers. </w:t>
      </w:r>
    </w:p>
    <w:p w14:paraId="3EC65F2A" w14:textId="77777777" w:rsidR="003E7541" w:rsidRPr="003E7541" w:rsidRDefault="003E7541" w:rsidP="00C62536">
      <w:pPr>
        <w:rPr>
          <w:rFonts w:ascii="Arial" w:hAnsi="Arial" w:cs="Arial"/>
        </w:rPr>
      </w:pPr>
    </w:p>
    <w:p w14:paraId="5B3DA134" w14:textId="3BBB2E45" w:rsidR="003E7541" w:rsidRPr="003E7541" w:rsidRDefault="003E7541" w:rsidP="00C62536">
      <w:pPr>
        <w:ind w:left="720" w:hanging="720"/>
        <w:rPr>
          <w:rFonts w:ascii="Arial" w:hAnsi="Arial" w:cs="Arial"/>
        </w:rPr>
      </w:pPr>
      <w:r>
        <w:rPr>
          <w:rFonts w:ascii="Arial" w:hAnsi="Arial" w:cs="Arial"/>
        </w:rPr>
        <w:t xml:space="preserve">3.5 </w:t>
      </w:r>
      <w:r>
        <w:rPr>
          <w:rFonts w:ascii="Arial" w:hAnsi="Arial" w:cs="Arial"/>
        </w:rPr>
        <w:tab/>
      </w:r>
      <w:r w:rsidRPr="003E7541">
        <w:rPr>
          <w:rFonts w:ascii="Arial" w:hAnsi="Arial" w:cs="Arial"/>
        </w:rPr>
        <w:t>Effectively manag</w:t>
      </w:r>
      <w:r w:rsidR="00E96D4D">
        <w:rPr>
          <w:rFonts w:ascii="Arial" w:hAnsi="Arial" w:cs="Arial"/>
        </w:rPr>
        <w:t>e</w:t>
      </w:r>
      <w:r w:rsidRPr="003E7541">
        <w:rPr>
          <w:rFonts w:ascii="Arial" w:hAnsi="Arial" w:cs="Arial"/>
        </w:rPr>
        <w:t xml:space="preserve"> performance using supervision and appraisal and advocate team meetings, as well as capability and disciplinary procedure.</w:t>
      </w:r>
    </w:p>
    <w:p w14:paraId="665E24A6" w14:textId="77777777" w:rsidR="003E7541" w:rsidRPr="003E7541" w:rsidRDefault="003E7541" w:rsidP="00C62536">
      <w:pPr>
        <w:rPr>
          <w:rFonts w:ascii="Arial" w:hAnsi="Arial" w:cs="Arial"/>
        </w:rPr>
      </w:pPr>
    </w:p>
    <w:p w14:paraId="44B0EF90" w14:textId="200AFAAF" w:rsidR="003E7541" w:rsidRPr="003E7541" w:rsidRDefault="003E7541" w:rsidP="00C62536">
      <w:pPr>
        <w:rPr>
          <w:rFonts w:ascii="Arial" w:hAnsi="Arial" w:cs="Arial"/>
        </w:rPr>
      </w:pPr>
      <w:r>
        <w:rPr>
          <w:rFonts w:ascii="Arial" w:hAnsi="Arial" w:cs="Arial"/>
        </w:rPr>
        <w:t xml:space="preserve">3.6 </w:t>
      </w:r>
      <w:r>
        <w:rPr>
          <w:rFonts w:ascii="Arial" w:hAnsi="Arial" w:cs="Arial"/>
        </w:rPr>
        <w:tab/>
      </w:r>
      <w:r w:rsidRPr="003E7541">
        <w:rPr>
          <w:rFonts w:ascii="Arial" w:hAnsi="Arial" w:cs="Arial"/>
        </w:rPr>
        <w:t>Effectively manag</w:t>
      </w:r>
      <w:r w:rsidR="00E96D4D">
        <w:rPr>
          <w:rFonts w:ascii="Arial" w:hAnsi="Arial" w:cs="Arial"/>
        </w:rPr>
        <w:t>e</w:t>
      </w:r>
      <w:r w:rsidRPr="003E7541">
        <w:rPr>
          <w:rFonts w:ascii="Arial" w:hAnsi="Arial" w:cs="Arial"/>
        </w:rPr>
        <w:t xml:space="preserve"> attendance </w:t>
      </w:r>
      <w:r w:rsidR="00E96D4D">
        <w:rPr>
          <w:rFonts w:ascii="Arial" w:hAnsi="Arial" w:cs="Arial"/>
        </w:rPr>
        <w:t>in accordance with HR</w:t>
      </w:r>
      <w:r w:rsidRPr="003E7541">
        <w:rPr>
          <w:rFonts w:ascii="Arial" w:hAnsi="Arial" w:cs="Arial"/>
        </w:rPr>
        <w:t xml:space="preserve"> policies.   </w:t>
      </w:r>
    </w:p>
    <w:p w14:paraId="1FF38DB0" w14:textId="77777777" w:rsidR="003E7541" w:rsidRDefault="003E7541" w:rsidP="00C62536">
      <w:pPr>
        <w:rPr>
          <w:rFonts w:ascii="Arial" w:hAnsi="Arial" w:cs="Arial"/>
        </w:rPr>
      </w:pPr>
    </w:p>
    <w:p w14:paraId="1B426AAF" w14:textId="77777777" w:rsidR="00C62536" w:rsidRDefault="00C62536" w:rsidP="00C62536">
      <w:pPr>
        <w:rPr>
          <w:rFonts w:ascii="Arial" w:hAnsi="Arial" w:cs="Arial"/>
        </w:rPr>
      </w:pPr>
    </w:p>
    <w:p w14:paraId="44F8F532" w14:textId="77777777" w:rsidR="00C62536" w:rsidRPr="003E7541" w:rsidRDefault="00C62536" w:rsidP="00C62536">
      <w:pPr>
        <w:rPr>
          <w:rFonts w:ascii="Arial" w:hAnsi="Arial" w:cs="Arial"/>
        </w:rPr>
      </w:pPr>
    </w:p>
    <w:p w14:paraId="721F3428" w14:textId="77777777" w:rsidR="003E7541" w:rsidRPr="003E7541" w:rsidRDefault="003E7541" w:rsidP="00C62536">
      <w:pPr>
        <w:rPr>
          <w:rFonts w:ascii="Arial" w:hAnsi="Arial" w:cs="Arial"/>
          <w:b/>
          <w:bCs/>
        </w:rPr>
      </w:pPr>
      <w:r w:rsidRPr="003E7541">
        <w:rPr>
          <w:rFonts w:ascii="Arial" w:hAnsi="Arial" w:cs="Arial"/>
          <w:b/>
          <w:bCs/>
        </w:rPr>
        <w:lastRenderedPageBreak/>
        <w:t>4.</w:t>
      </w:r>
      <w:r w:rsidRPr="003E7541">
        <w:rPr>
          <w:rFonts w:ascii="Arial" w:hAnsi="Arial" w:cs="Arial"/>
          <w:b/>
          <w:bCs/>
        </w:rPr>
        <w:tab/>
        <w:t xml:space="preserve">QUALITY &amp; INCLUSION </w:t>
      </w:r>
    </w:p>
    <w:p w14:paraId="3220E4C2" w14:textId="77777777" w:rsidR="003E7541" w:rsidRPr="003E7541" w:rsidRDefault="003E7541" w:rsidP="00C62536">
      <w:pPr>
        <w:rPr>
          <w:rFonts w:ascii="Arial" w:hAnsi="Arial" w:cs="Arial"/>
        </w:rPr>
      </w:pPr>
    </w:p>
    <w:p w14:paraId="32F4B4A1" w14:textId="37D20630" w:rsidR="003E7541" w:rsidRPr="003E7541" w:rsidRDefault="003E7541" w:rsidP="00C62536">
      <w:pPr>
        <w:ind w:left="720" w:hanging="720"/>
        <w:rPr>
          <w:rFonts w:ascii="Arial" w:hAnsi="Arial" w:cs="Arial"/>
        </w:rPr>
      </w:pPr>
      <w:r>
        <w:rPr>
          <w:rFonts w:ascii="Arial" w:hAnsi="Arial" w:cs="Arial"/>
        </w:rPr>
        <w:t xml:space="preserve">4.1 </w:t>
      </w:r>
      <w:r>
        <w:rPr>
          <w:rFonts w:ascii="Arial" w:hAnsi="Arial" w:cs="Arial"/>
        </w:rPr>
        <w:tab/>
      </w:r>
      <w:r w:rsidRPr="003E7541">
        <w:rPr>
          <w:rFonts w:ascii="Arial" w:hAnsi="Arial" w:cs="Arial"/>
        </w:rPr>
        <w:t>To ensure that all consultation with staff, service users, referrers and funders is carried out regularly in line with organisational policy and that all findings are responded to and/or acted upon.</w:t>
      </w:r>
    </w:p>
    <w:p w14:paraId="70C24945" w14:textId="77777777" w:rsidR="003E7541" w:rsidRPr="003E7541" w:rsidRDefault="003E7541" w:rsidP="00C62536">
      <w:pPr>
        <w:rPr>
          <w:rFonts w:ascii="Arial" w:hAnsi="Arial" w:cs="Arial"/>
        </w:rPr>
      </w:pPr>
    </w:p>
    <w:p w14:paraId="6881D287" w14:textId="603FC5CB" w:rsidR="003E7541" w:rsidRPr="003E7541" w:rsidRDefault="003E7541" w:rsidP="00C62536">
      <w:pPr>
        <w:ind w:left="720" w:hanging="720"/>
        <w:rPr>
          <w:rFonts w:ascii="Arial" w:hAnsi="Arial" w:cs="Arial"/>
        </w:rPr>
      </w:pPr>
      <w:r>
        <w:rPr>
          <w:rFonts w:ascii="Arial" w:hAnsi="Arial" w:cs="Arial"/>
        </w:rPr>
        <w:t xml:space="preserve">4.2 </w:t>
      </w:r>
      <w:r>
        <w:rPr>
          <w:rFonts w:ascii="Arial" w:hAnsi="Arial" w:cs="Arial"/>
        </w:rPr>
        <w:tab/>
      </w:r>
      <w:r w:rsidRPr="003E7541">
        <w:rPr>
          <w:rFonts w:ascii="Arial" w:hAnsi="Arial" w:cs="Arial"/>
        </w:rPr>
        <w:t>To make sure that the team fully engage with Touchstone’s quality assurance regime and that the project drives maximum benefit from this</w:t>
      </w:r>
      <w:r w:rsidR="00E96D4D">
        <w:rPr>
          <w:rFonts w:ascii="Arial" w:hAnsi="Arial" w:cs="Arial"/>
        </w:rPr>
        <w:t>.</w:t>
      </w:r>
      <w:r w:rsidRPr="003E7541">
        <w:rPr>
          <w:rFonts w:ascii="Arial" w:hAnsi="Arial" w:cs="Arial"/>
        </w:rPr>
        <w:t xml:space="preserve"> </w:t>
      </w:r>
    </w:p>
    <w:p w14:paraId="577665A0" w14:textId="77777777" w:rsidR="003E7541" w:rsidRPr="003E7541" w:rsidRDefault="003E7541" w:rsidP="00C62536">
      <w:pPr>
        <w:rPr>
          <w:rFonts w:ascii="Arial" w:hAnsi="Arial" w:cs="Arial"/>
        </w:rPr>
      </w:pPr>
    </w:p>
    <w:p w14:paraId="74258A22" w14:textId="488CA48D" w:rsidR="003E7541" w:rsidRPr="003E7541" w:rsidRDefault="003E7541" w:rsidP="00C62536">
      <w:pPr>
        <w:ind w:left="720" w:hanging="720"/>
        <w:rPr>
          <w:rFonts w:ascii="Arial" w:hAnsi="Arial" w:cs="Arial"/>
        </w:rPr>
      </w:pPr>
      <w:r>
        <w:rPr>
          <w:rFonts w:ascii="Arial" w:hAnsi="Arial" w:cs="Arial"/>
        </w:rPr>
        <w:t xml:space="preserve">4.3 </w:t>
      </w:r>
      <w:r>
        <w:rPr>
          <w:rFonts w:ascii="Arial" w:hAnsi="Arial" w:cs="Arial"/>
        </w:rPr>
        <w:tab/>
      </w:r>
      <w:r w:rsidRPr="003E7541">
        <w:rPr>
          <w:rFonts w:ascii="Arial" w:hAnsi="Arial" w:cs="Arial"/>
        </w:rPr>
        <w:t>Formally empower service users to take part in decision making processes and in project development and review.</w:t>
      </w:r>
    </w:p>
    <w:p w14:paraId="5A28328F" w14:textId="77777777" w:rsidR="003E7541" w:rsidRDefault="003E7541" w:rsidP="00C62536">
      <w:pPr>
        <w:rPr>
          <w:rFonts w:ascii="Arial" w:hAnsi="Arial" w:cs="Arial"/>
        </w:rPr>
      </w:pPr>
    </w:p>
    <w:p w14:paraId="7AB7D856" w14:textId="28348EA8" w:rsidR="003E7541" w:rsidRPr="003E7541" w:rsidRDefault="003E7541" w:rsidP="00C62536">
      <w:pPr>
        <w:ind w:left="720" w:hanging="720"/>
        <w:rPr>
          <w:rFonts w:ascii="Arial" w:hAnsi="Arial" w:cs="Arial"/>
        </w:rPr>
      </w:pPr>
      <w:r>
        <w:rPr>
          <w:rFonts w:ascii="Arial" w:hAnsi="Arial" w:cs="Arial"/>
        </w:rPr>
        <w:t xml:space="preserve">4.4 </w:t>
      </w:r>
      <w:r>
        <w:rPr>
          <w:rFonts w:ascii="Arial" w:hAnsi="Arial" w:cs="Arial"/>
        </w:rPr>
        <w:tab/>
      </w:r>
      <w:r w:rsidRPr="003E7541">
        <w:rPr>
          <w:rFonts w:ascii="Arial" w:hAnsi="Arial" w:cs="Arial"/>
        </w:rPr>
        <w:t>To lead on the development of co-produced tools to evaluate outcomes, lead the evaluation of the project, disseminate findings and share lessons learnt.</w:t>
      </w:r>
    </w:p>
    <w:p w14:paraId="79F34A48" w14:textId="77777777" w:rsidR="003E7541" w:rsidRPr="003E7541" w:rsidRDefault="003E7541" w:rsidP="00C62536">
      <w:pPr>
        <w:rPr>
          <w:rFonts w:ascii="Arial" w:hAnsi="Arial" w:cs="Arial"/>
        </w:rPr>
      </w:pPr>
    </w:p>
    <w:p w14:paraId="0575B3DB" w14:textId="77777777" w:rsidR="003E7541" w:rsidRPr="003E7541" w:rsidRDefault="003E7541" w:rsidP="00C62536">
      <w:pPr>
        <w:rPr>
          <w:rFonts w:ascii="Arial" w:hAnsi="Arial" w:cs="Arial"/>
          <w:b/>
          <w:bCs/>
        </w:rPr>
      </w:pPr>
      <w:r w:rsidRPr="003E7541">
        <w:rPr>
          <w:rFonts w:ascii="Arial" w:hAnsi="Arial" w:cs="Arial"/>
          <w:b/>
          <w:bCs/>
        </w:rPr>
        <w:t>5.</w:t>
      </w:r>
      <w:r w:rsidRPr="003E7541">
        <w:rPr>
          <w:rFonts w:ascii="Arial" w:hAnsi="Arial" w:cs="Arial"/>
          <w:b/>
          <w:bCs/>
        </w:rPr>
        <w:tab/>
        <w:t>FINANCE &amp; RESOURCES</w:t>
      </w:r>
    </w:p>
    <w:p w14:paraId="0F818A3D" w14:textId="77777777" w:rsidR="003E7541" w:rsidRPr="003E7541" w:rsidRDefault="003E7541" w:rsidP="00C62536">
      <w:pPr>
        <w:rPr>
          <w:rFonts w:ascii="Arial" w:hAnsi="Arial" w:cs="Arial"/>
        </w:rPr>
      </w:pPr>
    </w:p>
    <w:p w14:paraId="77A10A0B" w14:textId="6FE6EF2E" w:rsidR="003E7541" w:rsidRPr="003E7541" w:rsidRDefault="003E7541" w:rsidP="00C62536">
      <w:pPr>
        <w:ind w:left="720" w:hanging="720"/>
        <w:rPr>
          <w:rFonts w:ascii="Arial" w:hAnsi="Arial" w:cs="Arial"/>
        </w:rPr>
      </w:pPr>
      <w:r>
        <w:rPr>
          <w:rFonts w:ascii="Arial" w:hAnsi="Arial" w:cs="Arial"/>
        </w:rPr>
        <w:t xml:space="preserve">5.1 </w:t>
      </w:r>
      <w:r>
        <w:rPr>
          <w:rFonts w:ascii="Arial" w:hAnsi="Arial" w:cs="Arial"/>
        </w:rPr>
        <w:tab/>
      </w:r>
      <w:r w:rsidRPr="003E7541">
        <w:rPr>
          <w:rFonts w:ascii="Arial" w:hAnsi="Arial" w:cs="Arial"/>
        </w:rPr>
        <w:t>Manage delegated budgets and ensure all purchasing is undertaken in accordance with Touchstone’s expectations</w:t>
      </w:r>
      <w:r w:rsidR="00E96D4D">
        <w:rPr>
          <w:rFonts w:ascii="Arial" w:hAnsi="Arial" w:cs="Arial"/>
        </w:rPr>
        <w:t xml:space="preserve"> and policies.</w:t>
      </w:r>
    </w:p>
    <w:p w14:paraId="780B3790" w14:textId="77777777" w:rsidR="003E7541" w:rsidRPr="003E7541" w:rsidRDefault="003E7541" w:rsidP="00C62536">
      <w:pPr>
        <w:rPr>
          <w:rFonts w:ascii="Arial" w:hAnsi="Arial" w:cs="Arial"/>
        </w:rPr>
      </w:pPr>
    </w:p>
    <w:p w14:paraId="615F7AFC" w14:textId="70E3CB2E" w:rsidR="003E7541" w:rsidRPr="003E7541" w:rsidRDefault="003E7541" w:rsidP="00C62536">
      <w:pPr>
        <w:ind w:left="720" w:hanging="720"/>
        <w:rPr>
          <w:rFonts w:ascii="Arial" w:hAnsi="Arial" w:cs="Arial"/>
        </w:rPr>
      </w:pPr>
      <w:r>
        <w:rPr>
          <w:rFonts w:ascii="Arial" w:hAnsi="Arial" w:cs="Arial"/>
        </w:rPr>
        <w:t xml:space="preserve">5.2 </w:t>
      </w:r>
      <w:r>
        <w:rPr>
          <w:rFonts w:ascii="Arial" w:hAnsi="Arial" w:cs="Arial"/>
        </w:rPr>
        <w:tab/>
      </w:r>
      <w:r w:rsidRPr="003E7541">
        <w:rPr>
          <w:rFonts w:ascii="Arial" w:hAnsi="Arial" w:cs="Arial"/>
        </w:rPr>
        <w:t>To ensure the receipt of all charges due and the handling of cash are in accordance with Touchstone’s expectations and financial procedures.</w:t>
      </w:r>
    </w:p>
    <w:p w14:paraId="26FDF023" w14:textId="77777777" w:rsidR="003E7541" w:rsidRPr="003E7541" w:rsidRDefault="003E7541" w:rsidP="00C62536">
      <w:pPr>
        <w:rPr>
          <w:rFonts w:ascii="Arial" w:hAnsi="Arial" w:cs="Arial"/>
        </w:rPr>
      </w:pPr>
    </w:p>
    <w:p w14:paraId="76F23957" w14:textId="1F7F3D42" w:rsidR="003E7541" w:rsidRPr="003E7541" w:rsidRDefault="003E7541" w:rsidP="00C62536">
      <w:pPr>
        <w:ind w:left="720" w:hanging="720"/>
        <w:rPr>
          <w:rFonts w:ascii="Arial" w:hAnsi="Arial" w:cs="Arial"/>
        </w:rPr>
      </w:pPr>
      <w:r>
        <w:rPr>
          <w:rFonts w:ascii="Arial" w:hAnsi="Arial" w:cs="Arial"/>
        </w:rPr>
        <w:t xml:space="preserve">5.3 </w:t>
      </w:r>
      <w:r>
        <w:rPr>
          <w:rFonts w:ascii="Arial" w:hAnsi="Arial" w:cs="Arial"/>
        </w:rPr>
        <w:tab/>
      </w:r>
      <w:r w:rsidRPr="003E7541">
        <w:rPr>
          <w:rFonts w:ascii="Arial" w:hAnsi="Arial" w:cs="Arial"/>
        </w:rPr>
        <w:t>To work with the Business Team to explore appropriate funding to add value to the project and support long term financial sustainably of the service.</w:t>
      </w:r>
    </w:p>
    <w:p w14:paraId="458EBB83" w14:textId="77777777" w:rsidR="003E7541" w:rsidRPr="003E7541" w:rsidRDefault="003E7541" w:rsidP="00C62536">
      <w:pPr>
        <w:rPr>
          <w:rFonts w:ascii="Arial" w:hAnsi="Arial" w:cs="Arial"/>
        </w:rPr>
      </w:pPr>
    </w:p>
    <w:p w14:paraId="0FBC62A4" w14:textId="77777777" w:rsidR="003E7541" w:rsidRPr="003E7541" w:rsidRDefault="003E7541" w:rsidP="00C62536">
      <w:pPr>
        <w:rPr>
          <w:rFonts w:ascii="Arial" w:hAnsi="Arial" w:cs="Arial"/>
          <w:b/>
          <w:bCs/>
        </w:rPr>
      </w:pPr>
      <w:r w:rsidRPr="003E7541">
        <w:rPr>
          <w:rFonts w:ascii="Arial" w:hAnsi="Arial" w:cs="Arial"/>
          <w:b/>
          <w:bCs/>
        </w:rPr>
        <w:t>6.</w:t>
      </w:r>
      <w:r w:rsidRPr="003E7541">
        <w:rPr>
          <w:rFonts w:ascii="Arial" w:hAnsi="Arial" w:cs="Arial"/>
          <w:b/>
          <w:bCs/>
        </w:rPr>
        <w:tab/>
        <w:t>GENERAL</w:t>
      </w:r>
    </w:p>
    <w:p w14:paraId="4920DD15" w14:textId="77777777" w:rsidR="003E7541" w:rsidRPr="003E7541" w:rsidRDefault="003E7541" w:rsidP="00C62536">
      <w:pPr>
        <w:rPr>
          <w:rFonts w:ascii="Arial" w:hAnsi="Arial" w:cs="Arial"/>
        </w:rPr>
      </w:pPr>
    </w:p>
    <w:p w14:paraId="0CCE4E9E" w14:textId="20223E91" w:rsidR="003E7541" w:rsidRPr="003E7541" w:rsidRDefault="003E7541" w:rsidP="00C62536">
      <w:pPr>
        <w:ind w:left="720" w:hanging="720"/>
        <w:rPr>
          <w:rFonts w:ascii="Arial" w:hAnsi="Arial" w:cs="Arial"/>
        </w:rPr>
      </w:pPr>
      <w:r>
        <w:rPr>
          <w:rFonts w:ascii="Arial" w:hAnsi="Arial" w:cs="Arial"/>
        </w:rPr>
        <w:t xml:space="preserve">6.1 </w:t>
      </w:r>
      <w:r>
        <w:rPr>
          <w:rFonts w:ascii="Arial" w:hAnsi="Arial" w:cs="Arial"/>
        </w:rPr>
        <w:tab/>
      </w:r>
      <w:r w:rsidRPr="003E7541">
        <w:rPr>
          <w:rFonts w:ascii="Arial" w:hAnsi="Arial" w:cs="Arial"/>
        </w:rPr>
        <w:t>To assist in the development of any service specific procedure necessary for the achievement of the project objectives.</w:t>
      </w:r>
    </w:p>
    <w:p w14:paraId="61AAAAA9" w14:textId="77777777" w:rsidR="003E7541" w:rsidRPr="003E7541" w:rsidRDefault="003E7541" w:rsidP="00C62536">
      <w:pPr>
        <w:rPr>
          <w:rFonts w:ascii="Arial" w:hAnsi="Arial" w:cs="Arial"/>
        </w:rPr>
      </w:pPr>
    </w:p>
    <w:p w14:paraId="6B61F620" w14:textId="2E4EEE55" w:rsidR="003E7541" w:rsidRPr="003E7541" w:rsidRDefault="003E7541" w:rsidP="00C62536">
      <w:pPr>
        <w:ind w:left="720" w:hanging="720"/>
        <w:rPr>
          <w:rFonts w:ascii="Arial" w:hAnsi="Arial" w:cs="Arial"/>
        </w:rPr>
      </w:pPr>
      <w:r>
        <w:rPr>
          <w:rFonts w:ascii="Arial" w:hAnsi="Arial" w:cs="Arial"/>
        </w:rPr>
        <w:t xml:space="preserve">6.2 </w:t>
      </w:r>
      <w:r>
        <w:rPr>
          <w:rFonts w:ascii="Arial" w:hAnsi="Arial" w:cs="Arial"/>
        </w:rPr>
        <w:tab/>
      </w:r>
      <w:r w:rsidRPr="003E7541">
        <w:rPr>
          <w:rFonts w:ascii="Arial" w:hAnsi="Arial" w:cs="Arial"/>
        </w:rPr>
        <w:t>To provide information about the project and other Touchstone services to people/agencies with an interest in the organisation's work.</w:t>
      </w:r>
    </w:p>
    <w:p w14:paraId="282C1693" w14:textId="77777777" w:rsidR="003E7541" w:rsidRPr="003E7541" w:rsidRDefault="003E7541" w:rsidP="00C62536">
      <w:pPr>
        <w:rPr>
          <w:rFonts w:ascii="Arial" w:hAnsi="Arial" w:cs="Arial"/>
        </w:rPr>
      </w:pPr>
    </w:p>
    <w:p w14:paraId="3E6ABD13" w14:textId="7C730DB3" w:rsidR="003E7541" w:rsidRPr="003E7541" w:rsidRDefault="003E7541" w:rsidP="00C62536">
      <w:pPr>
        <w:ind w:left="720" w:hanging="720"/>
        <w:rPr>
          <w:rFonts w:ascii="Arial" w:hAnsi="Arial" w:cs="Arial"/>
        </w:rPr>
      </w:pPr>
      <w:r>
        <w:rPr>
          <w:rFonts w:ascii="Arial" w:hAnsi="Arial" w:cs="Arial"/>
        </w:rPr>
        <w:t xml:space="preserve">6.3 </w:t>
      </w:r>
      <w:r>
        <w:rPr>
          <w:rFonts w:ascii="Arial" w:hAnsi="Arial" w:cs="Arial"/>
        </w:rPr>
        <w:tab/>
      </w:r>
      <w:r w:rsidRPr="003E7541">
        <w:rPr>
          <w:rFonts w:ascii="Arial" w:hAnsi="Arial" w:cs="Arial"/>
        </w:rPr>
        <w:t>To work at all times as part of a team.  This includes working with other staff, in Touchstone, attending management team meetings and staff meetings.</w:t>
      </w:r>
    </w:p>
    <w:p w14:paraId="794A50CC" w14:textId="77777777" w:rsidR="003E7541" w:rsidRDefault="003E7541" w:rsidP="00C62536">
      <w:pPr>
        <w:rPr>
          <w:rFonts w:ascii="Arial" w:hAnsi="Arial" w:cs="Arial"/>
        </w:rPr>
      </w:pPr>
    </w:p>
    <w:p w14:paraId="1663FC6A" w14:textId="410C5AAE" w:rsidR="003E7541" w:rsidRPr="003E7541" w:rsidRDefault="003E7541" w:rsidP="00C62536">
      <w:pPr>
        <w:ind w:left="720" w:hanging="720"/>
        <w:rPr>
          <w:rFonts w:ascii="Arial" w:hAnsi="Arial" w:cs="Arial"/>
        </w:rPr>
      </w:pPr>
      <w:r>
        <w:rPr>
          <w:rFonts w:ascii="Arial" w:hAnsi="Arial" w:cs="Arial"/>
        </w:rPr>
        <w:t xml:space="preserve">6.4 </w:t>
      </w:r>
      <w:r>
        <w:rPr>
          <w:rFonts w:ascii="Arial" w:hAnsi="Arial" w:cs="Arial"/>
        </w:rPr>
        <w:tab/>
      </w:r>
      <w:r w:rsidRPr="003E7541">
        <w:rPr>
          <w:rFonts w:ascii="Arial" w:hAnsi="Arial" w:cs="Arial"/>
        </w:rPr>
        <w:t>To receive regular supervision, annual appraisal and training in line with Touchstone’s policies and procedures.</w:t>
      </w:r>
    </w:p>
    <w:p w14:paraId="14D72B5A" w14:textId="77777777" w:rsidR="003E7541" w:rsidRPr="003E7541" w:rsidRDefault="003E7541" w:rsidP="00C62536">
      <w:pPr>
        <w:rPr>
          <w:rFonts w:ascii="Arial" w:hAnsi="Arial" w:cs="Arial"/>
        </w:rPr>
      </w:pPr>
    </w:p>
    <w:p w14:paraId="1DA6E20E" w14:textId="04BAF1A6" w:rsidR="003E7541" w:rsidRPr="003E7541" w:rsidRDefault="003E7541" w:rsidP="00C62536">
      <w:pPr>
        <w:ind w:left="720" w:hanging="720"/>
        <w:rPr>
          <w:rFonts w:ascii="Arial" w:hAnsi="Arial" w:cs="Arial"/>
        </w:rPr>
      </w:pPr>
      <w:r>
        <w:rPr>
          <w:rFonts w:ascii="Arial" w:hAnsi="Arial" w:cs="Arial"/>
        </w:rPr>
        <w:t xml:space="preserve">6.5 </w:t>
      </w:r>
      <w:r>
        <w:rPr>
          <w:rFonts w:ascii="Arial" w:hAnsi="Arial" w:cs="Arial"/>
        </w:rPr>
        <w:tab/>
      </w:r>
      <w:r w:rsidRPr="003E7541">
        <w:rPr>
          <w:rFonts w:ascii="Arial" w:hAnsi="Arial" w:cs="Arial"/>
        </w:rPr>
        <w:t>To work flexibly in accordance with the needs of the Service, including undertaking out of hours and weekend work as required.</w:t>
      </w:r>
    </w:p>
    <w:p w14:paraId="263AFC11" w14:textId="77777777" w:rsidR="003E7541" w:rsidRPr="003E7541" w:rsidRDefault="003E7541" w:rsidP="00C62536">
      <w:pPr>
        <w:rPr>
          <w:rFonts w:ascii="Arial" w:hAnsi="Arial" w:cs="Arial"/>
        </w:rPr>
      </w:pPr>
    </w:p>
    <w:p w14:paraId="3FE4EEDE" w14:textId="1875E3F1" w:rsidR="003E7541" w:rsidRPr="003E7541" w:rsidRDefault="003E7541" w:rsidP="00C62536">
      <w:pPr>
        <w:ind w:left="720" w:hanging="720"/>
        <w:rPr>
          <w:rFonts w:ascii="Arial" w:hAnsi="Arial" w:cs="Arial"/>
        </w:rPr>
      </w:pPr>
      <w:r>
        <w:rPr>
          <w:rFonts w:ascii="Arial" w:hAnsi="Arial" w:cs="Arial"/>
        </w:rPr>
        <w:t xml:space="preserve">6.6 </w:t>
      </w:r>
      <w:r>
        <w:rPr>
          <w:rFonts w:ascii="Arial" w:hAnsi="Arial" w:cs="Arial"/>
        </w:rPr>
        <w:tab/>
      </w:r>
      <w:r w:rsidRPr="003E7541">
        <w:rPr>
          <w:rFonts w:ascii="Arial" w:hAnsi="Arial" w:cs="Arial"/>
        </w:rPr>
        <w:t>To be inducted, supervised, performance monitored and appraised in line with the organisation’s performance management policies and procedures.</w:t>
      </w:r>
    </w:p>
    <w:p w14:paraId="14B2269C" w14:textId="078963B9" w:rsidR="003E7541" w:rsidRPr="003E7541" w:rsidRDefault="003E7541" w:rsidP="00C62536">
      <w:pPr>
        <w:ind w:left="720" w:hanging="720"/>
        <w:rPr>
          <w:rFonts w:ascii="Arial" w:hAnsi="Arial" w:cs="Arial"/>
        </w:rPr>
      </w:pPr>
      <w:r>
        <w:rPr>
          <w:rFonts w:ascii="Arial" w:hAnsi="Arial" w:cs="Arial"/>
        </w:rPr>
        <w:lastRenderedPageBreak/>
        <w:t xml:space="preserve">6.7 </w:t>
      </w:r>
      <w:r>
        <w:rPr>
          <w:rFonts w:ascii="Arial" w:hAnsi="Arial" w:cs="Arial"/>
        </w:rPr>
        <w:tab/>
      </w:r>
      <w:r w:rsidRPr="003E7541">
        <w:rPr>
          <w:rFonts w:ascii="Arial" w:hAnsi="Arial" w:cs="Arial"/>
        </w:rPr>
        <w:t>To be responsible for personal learning and development where appropriate and undertake training, both mandatory and optional, to increase knowledge, skills and awareness</w:t>
      </w:r>
    </w:p>
    <w:p w14:paraId="117FED2A" w14:textId="77777777" w:rsidR="003E7541" w:rsidRPr="003E7541" w:rsidRDefault="003E7541" w:rsidP="00C62536">
      <w:pPr>
        <w:rPr>
          <w:rFonts w:ascii="Arial" w:hAnsi="Arial" w:cs="Arial"/>
        </w:rPr>
      </w:pPr>
    </w:p>
    <w:p w14:paraId="73BA2A76" w14:textId="7E20D01C" w:rsidR="003E7541" w:rsidRPr="003E7541" w:rsidRDefault="003E7541" w:rsidP="00C62536">
      <w:pPr>
        <w:ind w:left="720" w:hanging="720"/>
        <w:rPr>
          <w:rFonts w:ascii="Arial" w:hAnsi="Arial" w:cs="Arial"/>
        </w:rPr>
      </w:pPr>
      <w:r>
        <w:rPr>
          <w:rFonts w:ascii="Arial" w:hAnsi="Arial" w:cs="Arial"/>
        </w:rPr>
        <w:t xml:space="preserve">6.8 </w:t>
      </w:r>
      <w:r>
        <w:rPr>
          <w:rFonts w:ascii="Arial" w:hAnsi="Arial" w:cs="Arial"/>
        </w:rPr>
        <w:tab/>
      </w:r>
      <w:r w:rsidRPr="003E7541">
        <w:rPr>
          <w:rFonts w:ascii="Arial" w:hAnsi="Arial" w:cs="Arial"/>
        </w:rPr>
        <w:t>To provide monitoring information and reports as part of funding and organisational requirements and for the Board of Trustees as requested by Touchstone management.</w:t>
      </w:r>
    </w:p>
    <w:p w14:paraId="47FBF8A3" w14:textId="77777777" w:rsidR="003E7541" w:rsidRPr="003E7541" w:rsidRDefault="003E7541" w:rsidP="00C62536">
      <w:pPr>
        <w:rPr>
          <w:rFonts w:ascii="Arial" w:hAnsi="Arial" w:cs="Arial"/>
        </w:rPr>
      </w:pPr>
    </w:p>
    <w:p w14:paraId="287E6427" w14:textId="71D3AD52" w:rsidR="003E7541" w:rsidRPr="003E7541" w:rsidRDefault="003E7541" w:rsidP="00C62536">
      <w:pPr>
        <w:ind w:left="720" w:hanging="720"/>
        <w:rPr>
          <w:rFonts w:ascii="Arial" w:hAnsi="Arial" w:cs="Arial"/>
        </w:rPr>
      </w:pPr>
      <w:r>
        <w:rPr>
          <w:rFonts w:ascii="Arial" w:hAnsi="Arial" w:cs="Arial"/>
        </w:rPr>
        <w:t xml:space="preserve">6.9 </w:t>
      </w:r>
      <w:r>
        <w:rPr>
          <w:rFonts w:ascii="Arial" w:hAnsi="Arial" w:cs="Arial"/>
        </w:rPr>
        <w:tab/>
      </w:r>
      <w:r w:rsidRPr="003E7541">
        <w:rPr>
          <w:rFonts w:ascii="Arial" w:hAnsi="Arial" w:cs="Arial"/>
        </w:rPr>
        <w:t>To participate in the further development of the service and organisation in conjunction with Senior Leadership Team, as requested.</w:t>
      </w:r>
    </w:p>
    <w:p w14:paraId="13D4E4F7" w14:textId="77777777" w:rsidR="003E7541" w:rsidRPr="003E7541" w:rsidRDefault="003E7541" w:rsidP="00C62536">
      <w:pPr>
        <w:rPr>
          <w:rFonts w:ascii="Arial" w:hAnsi="Arial" w:cs="Arial"/>
        </w:rPr>
      </w:pPr>
    </w:p>
    <w:p w14:paraId="6960A56E" w14:textId="17D2F995" w:rsidR="003E7541" w:rsidRPr="003E7541" w:rsidRDefault="003E7541" w:rsidP="00C62536">
      <w:pPr>
        <w:ind w:left="720" w:hanging="720"/>
        <w:rPr>
          <w:rFonts w:ascii="Arial" w:hAnsi="Arial" w:cs="Arial"/>
        </w:rPr>
      </w:pPr>
      <w:r>
        <w:rPr>
          <w:rFonts w:ascii="Arial" w:hAnsi="Arial" w:cs="Arial"/>
        </w:rPr>
        <w:t xml:space="preserve">6.10 </w:t>
      </w:r>
      <w:r>
        <w:rPr>
          <w:rFonts w:ascii="Arial" w:hAnsi="Arial" w:cs="Arial"/>
        </w:rPr>
        <w:tab/>
      </w:r>
      <w:r w:rsidRPr="003E7541">
        <w:rPr>
          <w:rFonts w:ascii="Arial" w:hAnsi="Arial" w:cs="Arial"/>
        </w:rPr>
        <w:t>To be aware of and employ the general practices of organisational Safeguarding and Health and Safety policies and ensure these are adhered to at all times</w:t>
      </w:r>
    </w:p>
    <w:p w14:paraId="3BB754AA" w14:textId="77777777" w:rsidR="003E7541" w:rsidRPr="003E7541" w:rsidRDefault="003E7541" w:rsidP="00C62536">
      <w:pPr>
        <w:rPr>
          <w:rFonts w:ascii="Arial" w:hAnsi="Arial" w:cs="Arial"/>
        </w:rPr>
      </w:pPr>
    </w:p>
    <w:p w14:paraId="0337C039" w14:textId="34B197F6" w:rsidR="003E7541" w:rsidRPr="003E7541" w:rsidRDefault="003E7541" w:rsidP="00C62536">
      <w:pPr>
        <w:ind w:left="720" w:hanging="720"/>
        <w:rPr>
          <w:rFonts w:ascii="Arial" w:hAnsi="Arial" w:cs="Arial"/>
        </w:rPr>
      </w:pPr>
      <w:r>
        <w:rPr>
          <w:rFonts w:ascii="Arial" w:hAnsi="Arial" w:cs="Arial"/>
        </w:rPr>
        <w:t xml:space="preserve">6.11 </w:t>
      </w:r>
      <w:r>
        <w:rPr>
          <w:rFonts w:ascii="Arial" w:hAnsi="Arial" w:cs="Arial"/>
        </w:rPr>
        <w:tab/>
      </w:r>
      <w:r w:rsidRPr="003E7541">
        <w:rPr>
          <w:rFonts w:ascii="Arial" w:hAnsi="Arial" w:cs="Arial"/>
        </w:rPr>
        <w:t xml:space="preserve">To operate within the aims, policies and practices of Touchstone at all times and to be committed to and promote the organisation’s Equal Opportunities and Anti-Discriminatory policies. </w:t>
      </w:r>
    </w:p>
    <w:p w14:paraId="0CD6029B" w14:textId="77777777" w:rsidR="003E7541" w:rsidRPr="003E7541" w:rsidRDefault="003E7541" w:rsidP="00C62536">
      <w:pPr>
        <w:rPr>
          <w:rFonts w:ascii="Arial" w:hAnsi="Arial" w:cs="Arial"/>
        </w:rPr>
      </w:pPr>
    </w:p>
    <w:p w14:paraId="10F3F0A6" w14:textId="77777777" w:rsidR="003A08FB" w:rsidRPr="003A08FB" w:rsidRDefault="003E7541" w:rsidP="00C62536">
      <w:pPr>
        <w:pStyle w:val="BodyText"/>
        <w:ind w:left="709" w:hanging="709"/>
        <w:jc w:val="both"/>
        <w:rPr>
          <w:rFonts w:ascii="Arial" w:hAnsi="Arial" w:cs="Arial"/>
        </w:rPr>
      </w:pPr>
      <w:r>
        <w:rPr>
          <w:rFonts w:ascii="Arial" w:hAnsi="Arial" w:cs="Arial"/>
        </w:rPr>
        <w:t>6.12</w:t>
      </w:r>
      <w:r>
        <w:rPr>
          <w:rFonts w:ascii="Arial" w:hAnsi="Arial" w:cs="Arial"/>
        </w:rPr>
        <w:tab/>
      </w:r>
      <w:r w:rsidR="003A08FB" w:rsidRPr="003A08FB">
        <w:rPr>
          <w:rFonts w:ascii="Arial" w:hAnsi="Arial" w:cs="Arial"/>
        </w:rPr>
        <w:t xml:space="preserve">To be a service information asset administrator ensuring information is dealt with in accordance with information governance, data protection and GDPR </w:t>
      </w:r>
      <w:proofErr w:type="spellStart"/>
      <w:r w:rsidR="003A08FB" w:rsidRPr="003A08FB">
        <w:rPr>
          <w:rFonts w:ascii="Arial" w:hAnsi="Arial" w:cs="Arial"/>
        </w:rPr>
        <w:t>eg</w:t>
      </w:r>
      <w:proofErr w:type="spellEnd"/>
      <w:r w:rsidR="003A08FB" w:rsidRPr="003A08FB">
        <w:rPr>
          <w:rFonts w:ascii="Arial" w:hAnsi="Arial" w:cs="Arial"/>
        </w:rPr>
        <w:t xml:space="preserve"> including carrying out data protection impact assessments, data flow,</w:t>
      </w:r>
      <w:r w:rsidR="003A08FB" w:rsidRPr="003A08FB">
        <w:rPr>
          <w:rFonts w:ascii="Arial" w:hAnsi="Arial" w:cs="Arial"/>
          <w:lang w:val="en-US"/>
        </w:rPr>
        <w:t xml:space="preserve"> service records of process activity</w:t>
      </w:r>
      <w:r w:rsidR="003A08FB" w:rsidRPr="003A08FB">
        <w:rPr>
          <w:rFonts w:ascii="Arial" w:hAnsi="Arial" w:cs="Arial"/>
        </w:rPr>
        <w:t>.   Also to prepare information in accordance with data subject access requests.</w:t>
      </w:r>
    </w:p>
    <w:p w14:paraId="412C1A6C" w14:textId="7963DD67" w:rsidR="003A08FB" w:rsidRDefault="003A08FB" w:rsidP="00C62536">
      <w:pPr>
        <w:ind w:left="720" w:hanging="720"/>
        <w:rPr>
          <w:rFonts w:ascii="Arial" w:hAnsi="Arial" w:cs="Arial"/>
        </w:rPr>
      </w:pPr>
    </w:p>
    <w:p w14:paraId="092EBB1F" w14:textId="400FC474" w:rsidR="003E7541" w:rsidRPr="003E7541" w:rsidRDefault="003A08FB" w:rsidP="00C62536">
      <w:pPr>
        <w:ind w:left="720" w:hanging="720"/>
        <w:rPr>
          <w:rFonts w:ascii="Arial" w:hAnsi="Arial" w:cs="Arial"/>
        </w:rPr>
      </w:pPr>
      <w:r>
        <w:rPr>
          <w:rFonts w:ascii="Arial" w:hAnsi="Arial" w:cs="Arial"/>
        </w:rPr>
        <w:t>6.13</w:t>
      </w:r>
      <w:r>
        <w:rPr>
          <w:rFonts w:ascii="Arial" w:hAnsi="Arial" w:cs="Arial"/>
        </w:rPr>
        <w:tab/>
      </w:r>
      <w:r w:rsidR="003E7541" w:rsidRPr="003E7541">
        <w:rPr>
          <w:rFonts w:ascii="Arial" w:hAnsi="Arial" w:cs="Arial"/>
        </w:rPr>
        <w:t xml:space="preserve">To ensure information is dealt with in accordance with Touchstone’s policies around Confidentiality, Communications, Internet, Email and Telecommunications and steps are taken to ensure that confidential information is secure e.g. service user data. </w:t>
      </w:r>
    </w:p>
    <w:p w14:paraId="60CD5151" w14:textId="77777777" w:rsidR="003E7541" w:rsidRPr="003E7541" w:rsidRDefault="003E7541" w:rsidP="00C62536">
      <w:pPr>
        <w:rPr>
          <w:rFonts w:ascii="Arial" w:hAnsi="Arial" w:cs="Arial"/>
        </w:rPr>
      </w:pPr>
      <w:r w:rsidRPr="003E7541">
        <w:rPr>
          <w:rFonts w:ascii="Arial" w:hAnsi="Arial" w:cs="Arial"/>
        </w:rPr>
        <w:tab/>
      </w:r>
    </w:p>
    <w:p w14:paraId="3FB582CB" w14:textId="1EE217E6" w:rsidR="003E7541" w:rsidRPr="003E7541" w:rsidRDefault="003E7541" w:rsidP="00C62536">
      <w:pPr>
        <w:ind w:left="720" w:hanging="720"/>
        <w:rPr>
          <w:rFonts w:ascii="Arial" w:hAnsi="Arial" w:cs="Arial"/>
        </w:rPr>
      </w:pPr>
      <w:r>
        <w:rPr>
          <w:rFonts w:ascii="Arial" w:hAnsi="Arial" w:cs="Arial"/>
        </w:rPr>
        <w:t>6.1</w:t>
      </w:r>
      <w:r w:rsidR="003A08FB">
        <w:rPr>
          <w:rFonts w:ascii="Arial" w:hAnsi="Arial" w:cs="Arial"/>
        </w:rPr>
        <w:t>4</w:t>
      </w:r>
      <w:r>
        <w:rPr>
          <w:rFonts w:ascii="Arial" w:hAnsi="Arial" w:cs="Arial"/>
        </w:rPr>
        <w:t xml:space="preserve"> </w:t>
      </w:r>
      <w:r>
        <w:rPr>
          <w:rFonts w:ascii="Arial" w:hAnsi="Arial" w:cs="Arial"/>
        </w:rPr>
        <w:tab/>
      </w:r>
      <w:r w:rsidRPr="003E7541">
        <w:rPr>
          <w:rFonts w:ascii="Arial" w:hAnsi="Arial" w:cs="Arial"/>
        </w:rPr>
        <w:t xml:space="preserve">To undertake any other duties as directed by the Manager that may reasonably fall within the scope of the post </w:t>
      </w:r>
    </w:p>
    <w:p w14:paraId="31678E0C" w14:textId="77777777" w:rsidR="003E7541" w:rsidRPr="003E7541" w:rsidRDefault="003E7541" w:rsidP="003E7541">
      <w:pPr>
        <w:rPr>
          <w:rFonts w:ascii="Arial" w:hAnsi="Arial" w:cs="Arial"/>
        </w:rPr>
      </w:pPr>
      <w:r w:rsidRPr="003E7541">
        <w:rPr>
          <w:rFonts w:ascii="Arial" w:hAnsi="Arial" w:cs="Arial"/>
        </w:rPr>
        <w:tab/>
      </w:r>
    </w:p>
    <w:p w14:paraId="1FBF144B" w14:textId="6CC13634" w:rsidR="003E7541" w:rsidRPr="001636E2" w:rsidRDefault="003E7541" w:rsidP="003E7541">
      <w:pPr>
        <w:rPr>
          <w:rFonts w:ascii="Arial" w:hAnsi="Arial" w:cs="Arial"/>
        </w:rPr>
      </w:pPr>
      <w:r w:rsidRPr="003E7541">
        <w:rPr>
          <w:rFonts w:ascii="Arial" w:hAnsi="Arial" w:cs="Arial"/>
        </w:rPr>
        <w:t>Dec 2025</w:t>
      </w:r>
    </w:p>
    <w:sectPr w:rsidR="003E7541" w:rsidRPr="001636E2" w:rsidSect="003E7541">
      <w:headerReference w:type="default" r:id="rId10"/>
      <w:footerReference w:type="even" r:id="rId11"/>
      <w:footerReference w:type="default" r:id="rId12"/>
      <w:pgSz w:w="11906" w:h="16838"/>
      <w:pgMar w:top="2835"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36E1" w14:textId="77777777" w:rsidR="008C4D26" w:rsidRDefault="008C4D26">
      <w:r>
        <w:separator/>
      </w:r>
    </w:p>
  </w:endnote>
  <w:endnote w:type="continuationSeparator" w:id="0">
    <w:p w14:paraId="19D6E4EB" w14:textId="77777777" w:rsidR="008C4D26" w:rsidRDefault="008C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AE3A" w14:textId="77777777" w:rsidR="003E6BE1" w:rsidRDefault="003E6BE1" w:rsidP="00BF4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DAB55" w14:textId="77777777" w:rsidR="003E6BE1" w:rsidRDefault="003E6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84F" w14:textId="77777777" w:rsidR="003E6BE1" w:rsidRPr="003E7541" w:rsidRDefault="003E6BE1" w:rsidP="00BF43CD">
    <w:pPr>
      <w:pStyle w:val="Footer"/>
      <w:framePr w:wrap="around" w:vAnchor="text" w:hAnchor="margin" w:xAlign="center" w:y="1"/>
      <w:rPr>
        <w:rStyle w:val="PageNumber"/>
        <w:rFonts w:ascii="Arial" w:hAnsi="Arial" w:cs="Arial"/>
      </w:rPr>
    </w:pPr>
    <w:r w:rsidRPr="003E7541">
      <w:rPr>
        <w:rStyle w:val="PageNumber"/>
        <w:rFonts w:ascii="Arial" w:hAnsi="Arial" w:cs="Arial"/>
      </w:rPr>
      <w:fldChar w:fldCharType="begin"/>
    </w:r>
    <w:r w:rsidRPr="003E7541">
      <w:rPr>
        <w:rStyle w:val="PageNumber"/>
        <w:rFonts w:ascii="Arial" w:hAnsi="Arial" w:cs="Arial"/>
      </w:rPr>
      <w:instrText xml:space="preserve">PAGE  </w:instrText>
    </w:r>
    <w:r w:rsidRPr="003E7541">
      <w:rPr>
        <w:rStyle w:val="PageNumber"/>
        <w:rFonts w:ascii="Arial" w:hAnsi="Arial" w:cs="Arial"/>
      </w:rPr>
      <w:fldChar w:fldCharType="separate"/>
    </w:r>
    <w:r w:rsidR="00B96A2D" w:rsidRPr="003E7541">
      <w:rPr>
        <w:rStyle w:val="PageNumber"/>
        <w:rFonts w:ascii="Arial" w:hAnsi="Arial" w:cs="Arial"/>
        <w:noProof/>
      </w:rPr>
      <w:t>3</w:t>
    </w:r>
    <w:r w:rsidRPr="003E7541">
      <w:rPr>
        <w:rStyle w:val="PageNumber"/>
        <w:rFonts w:ascii="Arial" w:hAnsi="Arial" w:cs="Arial"/>
      </w:rPr>
      <w:fldChar w:fldCharType="end"/>
    </w:r>
  </w:p>
  <w:p w14:paraId="3548CDD5" w14:textId="77777777" w:rsidR="003E6BE1" w:rsidRPr="009A3063" w:rsidRDefault="003E6BE1" w:rsidP="00B96A2D">
    <w:pPr>
      <w:pStyle w:val="Footer"/>
      <w:jc w:val="lef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7B10" w14:textId="77777777" w:rsidR="008C4D26" w:rsidRDefault="008C4D26">
      <w:r>
        <w:separator/>
      </w:r>
    </w:p>
  </w:footnote>
  <w:footnote w:type="continuationSeparator" w:id="0">
    <w:p w14:paraId="1B366FA3" w14:textId="77777777" w:rsidR="008C4D26" w:rsidRDefault="008C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3D1C" w14:textId="5549FCD0" w:rsidR="00BF49DA" w:rsidRDefault="00FB55F2">
    <w:pPr>
      <w:pStyle w:val="Header"/>
    </w:pPr>
    <w:r>
      <w:rPr>
        <w:noProof/>
      </w:rPr>
      <w:drawing>
        <wp:anchor distT="0" distB="0" distL="114300" distR="114300" simplePos="0" relativeHeight="251661312" behindDoc="0" locked="0" layoutInCell="1" allowOverlap="1" wp14:anchorId="3C357C62" wp14:editId="1C40EB62">
          <wp:simplePos x="0" y="0"/>
          <wp:positionH relativeFrom="column">
            <wp:posOffset>4004310</wp:posOffset>
          </wp:positionH>
          <wp:positionV relativeFrom="paragraph">
            <wp:posOffset>277495</wp:posOffset>
          </wp:positionV>
          <wp:extent cx="728980" cy="842645"/>
          <wp:effectExtent l="0" t="0" r="0" b="0"/>
          <wp:wrapSquare wrapText="bothSides"/>
          <wp:docPr id="62771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842645"/>
                  </a:xfrm>
                  <a:prstGeom prst="rect">
                    <a:avLst/>
                  </a:prstGeom>
                  <a:noFill/>
                </pic:spPr>
              </pic:pic>
            </a:graphicData>
          </a:graphic>
          <wp14:sizeRelH relativeFrom="page">
            <wp14:pctWidth>0</wp14:pctWidth>
          </wp14:sizeRelH>
          <wp14:sizeRelV relativeFrom="page">
            <wp14:pctHeight>0</wp14:pctHeight>
          </wp14:sizeRelV>
        </wp:anchor>
      </w:drawing>
    </w:r>
    <w:r w:rsidR="00E55F10" w:rsidRPr="00656FED">
      <w:rPr>
        <w:noProof/>
      </w:rPr>
      <w:drawing>
        <wp:anchor distT="0" distB="0" distL="114300" distR="114300" simplePos="0" relativeHeight="251660288" behindDoc="1" locked="0" layoutInCell="1" allowOverlap="1" wp14:anchorId="5073FFF3" wp14:editId="499D67E3">
          <wp:simplePos x="0" y="0"/>
          <wp:positionH relativeFrom="column">
            <wp:posOffset>942975</wp:posOffset>
          </wp:positionH>
          <wp:positionV relativeFrom="paragraph">
            <wp:posOffset>-191135</wp:posOffset>
          </wp:positionV>
          <wp:extent cx="3133090" cy="1532255"/>
          <wp:effectExtent l="0" t="0" r="0" b="0"/>
          <wp:wrapNone/>
          <wp:docPr id="9769227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3309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0D1E"/>
    <w:multiLevelType w:val="multilevel"/>
    <w:tmpl w:val="F000B56C"/>
    <w:lvl w:ilvl="0">
      <w:start w:val="2"/>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C021E9"/>
    <w:multiLevelType w:val="multilevel"/>
    <w:tmpl w:val="3D50AC0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A0BCE"/>
    <w:multiLevelType w:val="multilevel"/>
    <w:tmpl w:val="16529982"/>
    <w:lvl w:ilvl="0">
      <w:start w:val="2"/>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1A70FA"/>
    <w:multiLevelType w:val="hybridMultilevel"/>
    <w:tmpl w:val="DA5EF028"/>
    <w:lvl w:ilvl="0" w:tplc="2CDC5780">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763F0"/>
    <w:multiLevelType w:val="multilevel"/>
    <w:tmpl w:val="76C28F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95CE3"/>
    <w:multiLevelType w:val="hybridMultilevel"/>
    <w:tmpl w:val="84BC879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1A96E7B"/>
    <w:multiLevelType w:val="multilevel"/>
    <w:tmpl w:val="8110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C67C1"/>
    <w:multiLevelType w:val="multilevel"/>
    <w:tmpl w:val="1D62B2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443727"/>
    <w:multiLevelType w:val="multilevel"/>
    <w:tmpl w:val="AF8C17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7D5A10"/>
    <w:multiLevelType w:val="multilevel"/>
    <w:tmpl w:val="A2D091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8B79E2"/>
    <w:multiLevelType w:val="multilevel"/>
    <w:tmpl w:val="40F0883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D874FE"/>
    <w:multiLevelType w:val="hybridMultilevel"/>
    <w:tmpl w:val="95E640EA"/>
    <w:lvl w:ilvl="0" w:tplc="B9322A50">
      <w:numFmt w:val="bullet"/>
      <w:lvlText w:val="-"/>
      <w:lvlJc w:val="left"/>
      <w:pPr>
        <w:ind w:left="720" w:hanging="360"/>
      </w:pPr>
      <w:rPr>
        <w:rFonts w:ascii="CG Times" w:eastAsia="SimSu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C6735"/>
    <w:multiLevelType w:val="multilevel"/>
    <w:tmpl w:val="5046F0FE"/>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82B3E"/>
    <w:multiLevelType w:val="hybridMultilevel"/>
    <w:tmpl w:val="A96C3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40CC5"/>
    <w:multiLevelType w:val="multilevel"/>
    <w:tmpl w:val="08445C38"/>
    <w:lvl w:ilvl="0">
      <w:start w:val="2"/>
      <w:numFmt w:val="decimal"/>
      <w:lvlText w:val="%1"/>
      <w:lvlJc w:val="left"/>
      <w:pPr>
        <w:ind w:left="465" w:hanging="465"/>
      </w:pPr>
      <w:rPr>
        <w:rFonts w:ascii="Arial" w:hAnsi="Arial" w:hint="default"/>
        <w:color w:val="auto"/>
      </w:rPr>
    </w:lvl>
    <w:lvl w:ilvl="1">
      <w:start w:val="12"/>
      <w:numFmt w:val="decimal"/>
      <w:lvlText w:val="%1.%2"/>
      <w:lvlJc w:val="left"/>
      <w:pPr>
        <w:ind w:left="465" w:hanging="465"/>
      </w:pPr>
      <w:rPr>
        <w:rFonts w:ascii="Arial" w:hAnsi="Arial"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800" w:hanging="1800"/>
      </w:pPr>
      <w:rPr>
        <w:rFonts w:ascii="Arial" w:hAnsi="Arial" w:hint="default"/>
        <w:color w:val="auto"/>
      </w:rPr>
    </w:lvl>
  </w:abstractNum>
  <w:abstractNum w:abstractNumId="15" w15:restartNumberingAfterBreak="0">
    <w:nsid w:val="69DC59D4"/>
    <w:multiLevelType w:val="hybridMultilevel"/>
    <w:tmpl w:val="F35CB6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E05182"/>
    <w:multiLevelType w:val="hybridMultilevel"/>
    <w:tmpl w:val="E85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A0A9B"/>
    <w:multiLevelType w:val="hybridMultilevel"/>
    <w:tmpl w:val="41A00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B472773"/>
    <w:multiLevelType w:val="hybridMultilevel"/>
    <w:tmpl w:val="E410D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0B2726"/>
    <w:multiLevelType w:val="hybridMultilevel"/>
    <w:tmpl w:val="1B5C06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0147117">
    <w:abstractNumId w:val="16"/>
  </w:num>
  <w:num w:numId="2" w16cid:durableId="666640621">
    <w:abstractNumId w:val="1"/>
  </w:num>
  <w:num w:numId="3" w16cid:durableId="1850409478">
    <w:abstractNumId w:val="18"/>
  </w:num>
  <w:num w:numId="4" w16cid:durableId="1635989600">
    <w:abstractNumId w:val="3"/>
  </w:num>
  <w:num w:numId="5" w16cid:durableId="1786656051">
    <w:abstractNumId w:val="19"/>
  </w:num>
  <w:num w:numId="6" w16cid:durableId="444810577">
    <w:abstractNumId w:val="10"/>
  </w:num>
  <w:num w:numId="7" w16cid:durableId="44840121">
    <w:abstractNumId w:val="0"/>
  </w:num>
  <w:num w:numId="8" w16cid:durableId="1561596626">
    <w:abstractNumId w:val="8"/>
  </w:num>
  <w:num w:numId="9" w16cid:durableId="787356872">
    <w:abstractNumId w:val="2"/>
  </w:num>
  <w:num w:numId="10" w16cid:durableId="1685979635">
    <w:abstractNumId w:val="17"/>
  </w:num>
  <w:num w:numId="11" w16cid:durableId="1942294854">
    <w:abstractNumId w:val="5"/>
  </w:num>
  <w:num w:numId="12" w16cid:durableId="1596523152">
    <w:abstractNumId w:val="14"/>
  </w:num>
  <w:num w:numId="13" w16cid:durableId="139814814">
    <w:abstractNumId w:val="12"/>
  </w:num>
  <w:num w:numId="14" w16cid:durableId="1916167480">
    <w:abstractNumId w:val="7"/>
  </w:num>
  <w:num w:numId="15" w16cid:durableId="1646886626">
    <w:abstractNumId w:val="4"/>
  </w:num>
  <w:num w:numId="16" w16cid:durableId="51538720">
    <w:abstractNumId w:val="6"/>
  </w:num>
  <w:num w:numId="17" w16cid:durableId="1570848609">
    <w:abstractNumId w:val="11"/>
  </w:num>
  <w:num w:numId="18" w16cid:durableId="876085423">
    <w:abstractNumId w:val="9"/>
  </w:num>
  <w:num w:numId="19" w16cid:durableId="1363361338">
    <w:abstractNumId w:val="15"/>
  </w:num>
  <w:num w:numId="20" w16cid:durableId="237600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39"/>
    <w:rsid w:val="00022445"/>
    <w:rsid w:val="0004686E"/>
    <w:rsid w:val="00053ECE"/>
    <w:rsid w:val="00055DED"/>
    <w:rsid w:val="00062989"/>
    <w:rsid w:val="00075377"/>
    <w:rsid w:val="000A4481"/>
    <w:rsid w:val="000B2DEB"/>
    <w:rsid w:val="000C12A1"/>
    <w:rsid w:val="000C1B88"/>
    <w:rsid w:val="000F1857"/>
    <w:rsid w:val="000F61F6"/>
    <w:rsid w:val="00132216"/>
    <w:rsid w:val="001469CF"/>
    <w:rsid w:val="00174552"/>
    <w:rsid w:val="001A213A"/>
    <w:rsid w:val="001B181B"/>
    <w:rsid w:val="001C0739"/>
    <w:rsid w:val="001D3B71"/>
    <w:rsid w:val="001E21BC"/>
    <w:rsid w:val="00201782"/>
    <w:rsid w:val="00210F80"/>
    <w:rsid w:val="00215ED3"/>
    <w:rsid w:val="00217731"/>
    <w:rsid w:val="002212A4"/>
    <w:rsid w:val="00221C62"/>
    <w:rsid w:val="00223ED0"/>
    <w:rsid w:val="00232A76"/>
    <w:rsid w:val="0025016D"/>
    <w:rsid w:val="0025475F"/>
    <w:rsid w:val="002574B9"/>
    <w:rsid w:val="002617BD"/>
    <w:rsid w:val="00276913"/>
    <w:rsid w:val="002868E5"/>
    <w:rsid w:val="002915B1"/>
    <w:rsid w:val="002A78E6"/>
    <w:rsid w:val="002A7E0A"/>
    <w:rsid w:val="002C0CBB"/>
    <w:rsid w:val="002C48CD"/>
    <w:rsid w:val="002C785F"/>
    <w:rsid w:val="002D1349"/>
    <w:rsid w:val="002D1BAF"/>
    <w:rsid w:val="002E7C74"/>
    <w:rsid w:val="002F6D63"/>
    <w:rsid w:val="003034AF"/>
    <w:rsid w:val="00314940"/>
    <w:rsid w:val="003242EB"/>
    <w:rsid w:val="00335D77"/>
    <w:rsid w:val="00355CC9"/>
    <w:rsid w:val="0037375E"/>
    <w:rsid w:val="00373F5D"/>
    <w:rsid w:val="003776AC"/>
    <w:rsid w:val="003971D3"/>
    <w:rsid w:val="003A08FB"/>
    <w:rsid w:val="003A17AC"/>
    <w:rsid w:val="003B408C"/>
    <w:rsid w:val="003B6A61"/>
    <w:rsid w:val="003E6BE1"/>
    <w:rsid w:val="003E7541"/>
    <w:rsid w:val="003E77AC"/>
    <w:rsid w:val="003E7905"/>
    <w:rsid w:val="003F5415"/>
    <w:rsid w:val="00411C4B"/>
    <w:rsid w:val="00420D2A"/>
    <w:rsid w:val="004223BF"/>
    <w:rsid w:val="004401A9"/>
    <w:rsid w:val="00452CB1"/>
    <w:rsid w:val="00453116"/>
    <w:rsid w:val="00465A20"/>
    <w:rsid w:val="0047325D"/>
    <w:rsid w:val="0048326F"/>
    <w:rsid w:val="004839B7"/>
    <w:rsid w:val="00493382"/>
    <w:rsid w:val="00494099"/>
    <w:rsid w:val="004B25AF"/>
    <w:rsid w:val="004B7764"/>
    <w:rsid w:val="004D05A3"/>
    <w:rsid w:val="004E4C0C"/>
    <w:rsid w:val="004E6E9D"/>
    <w:rsid w:val="004F276F"/>
    <w:rsid w:val="005061F5"/>
    <w:rsid w:val="0050692C"/>
    <w:rsid w:val="00525E24"/>
    <w:rsid w:val="00527F28"/>
    <w:rsid w:val="00536EC7"/>
    <w:rsid w:val="00540C03"/>
    <w:rsid w:val="00545273"/>
    <w:rsid w:val="00555EB2"/>
    <w:rsid w:val="00565661"/>
    <w:rsid w:val="00583769"/>
    <w:rsid w:val="005863E6"/>
    <w:rsid w:val="005878B2"/>
    <w:rsid w:val="005904FE"/>
    <w:rsid w:val="00593E0C"/>
    <w:rsid w:val="005A796D"/>
    <w:rsid w:val="005B2D8B"/>
    <w:rsid w:val="005B4F98"/>
    <w:rsid w:val="005E4454"/>
    <w:rsid w:val="005E5203"/>
    <w:rsid w:val="00601B43"/>
    <w:rsid w:val="00641A23"/>
    <w:rsid w:val="00645B67"/>
    <w:rsid w:val="006A56D2"/>
    <w:rsid w:val="006A6A79"/>
    <w:rsid w:val="006D2ABF"/>
    <w:rsid w:val="006E06EC"/>
    <w:rsid w:val="006E43D0"/>
    <w:rsid w:val="006E7566"/>
    <w:rsid w:val="006F41ED"/>
    <w:rsid w:val="00713A9B"/>
    <w:rsid w:val="007179FC"/>
    <w:rsid w:val="0072336A"/>
    <w:rsid w:val="00753970"/>
    <w:rsid w:val="00777D65"/>
    <w:rsid w:val="007A669D"/>
    <w:rsid w:val="007D20F3"/>
    <w:rsid w:val="007E3AF1"/>
    <w:rsid w:val="007F3F1F"/>
    <w:rsid w:val="00802AE6"/>
    <w:rsid w:val="008041DF"/>
    <w:rsid w:val="00812741"/>
    <w:rsid w:val="00813E6E"/>
    <w:rsid w:val="00814D83"/>
    <w:rsid w:val="00827D80"/>
    <w:rsid w:val="0083252F"/>
    <w:rsid w:val="00836E55"/>
    <w:rsid w:val="008441A7"/>
    <w:rsid w:val="00850209"/>
    <w:rsid w:val="008554D0"/>
    <w:rsid w:val="008572BB"/>
    <w:rsid w:val="008653AB"/>
    <w:rsid w:val="00872C71"/>
    <w:rsid w:val="0087521E"/>
    <w:rsid w:val="00876A06"/>
    <w:rsid w:val="00892937"/>
    <w:rsid w:val="008A46A3"/>
    <w:rsid w:val="008A4F69"/>
    <w:rsid w:val="008B204E"/>
    <w:rsid w:val="008C4D26"/>
    <w:rsid w:val="008D2464"/>
    <w:rsid w:val="008D3769"/>
    <w:rsid w:val="008F57F9"/>
    <w:rsid w:val="0090271E"/>
    <w:rsid w:val="0090361D"/>
    <w:rsid w:val="00913DF7"/>
    <w:rsid w:val="00921B18"/>
    <w:rsid w:val="00923AC0"/>
    <w:rsid w:val="00940A61"/>
    <w:rsid w:val="00941017"/>
    <w:rsid w:val="009465FD"/>
    <w:rsid w:val="00953087"/>
    <w:rsid w:val="00957DC6"/>
    <w:rsid w:val="00974D4B"/>
    <w:rsid w:val="00994CFA"/>
    <w:rsid w:val="00996BFC"/>
    <w:rsid w:val="009A2E78"/>
    <w:rsid w:val="009A3063"/>
    <w:rsid w:val="009B4F5E"/>
    <w:rsid w:val="009C5B43"/>
    <w:rsid w:val="009C6A85"/>
    <w:rsid w:val="00A106E9"/>
    <w:rsid w:val="00A16910"/>
    <w:rsid w:val="00A248F8"/>
    <w:rsid w:val="00A43DC4"/>
    <w:rsid w:val="00A63098"/>
    <w:rsid w:val="00A75BD2"/>
    <w:rsid w:val="00A80933"/>
    <w:rsid w:val="00A83D9D"/>
    <w:rsid w:val="00AA46A6"/>
    <w:rsid w:val="00AA506D"/>
    <w:rsid w:val="00AB174B"/>
    <w:rsid w:val="00AB257A"/>
    <w:rsid w:val="00AB3DB4"/>
    <w:rsid w:val="00AD167D"/>
    <w:rsid w:val="00AE1D84"/>
    <w:rsid w:val="00B04530"/>
    <w:rsid w:val="00B12A2A"/>
    <w:rsid w:val="00B27169"/>
    <w:rsid w:val="00B536F1"/>
    <w:rsid w:val="00B622A0"/>
    <w:rsid w:val="00B66CA8"/>
    <w:rsid w:val="00B85991"/>
    <w:rsid w:val="00B94412"/>
    <w:rsid w:val="00B96A2D"/>
    <w:rsid w:val="00BD6C20"/>
    <w:rsid w:val="00BE15CF"/>
    <w:rsid w:val="00BE399A"/>
    <w:rsid w:val="00BF43CD"/>
    <w:rsid w:val="00BF49DA"/>
    <w:rsid w:val="00C00D96"/>
    <w:rsid w:val="00C15168"/>
    <w:rsid w:val="00C1569A"/>
    <w:rsid w:val="00C2175D"/>
    <w:rsid w:val="00C23E40"/>
    <w:rsid w:val="00C402B6"/>
    <w:rsid w:val="00C42F4F"/>
    <w:rsid w:val="00C62536"/>
    <w:rsid w:val="00C63552"/>
    <w:rsid w:val="00C64C64"/>
    <w:rsid w:val="00C84586"/>
    <w:rsid w:val="00C90734"/>
    <w:rsid w:val="00C9621E"/>
    <w:rsid w:val="00CA4D15"/>
    <w:rsid w:val="00CA7865"/>
    <w:rsid w:val="00CC5A55"/>
    <w:rsid w:val="00CC5BB7"/>
    <w:rsid w:val="00CD5A12"/>
    <w:rsid w:val="00CD6672"/>
    <w:rsid w:val="00CE02E6"/>
    <w:rsid w:val="00CE0321"/>
    <w:rsid w:val="00CF45F0"/>
    <w:rsid w:val="00D05155"/>
    <w:rsid w:val="00D11EAA"/>
    <w:rsid w:val="00D252D4"/>
    <w:rsid w:val="00D516C1"/>
    <w:rsid w:val="00D55856"/>
    <w:rsid w:val="00D84E21"/>
    <w:rsid w:val="00DA59FD"/>
    <w:rsid w:val="00DB69AF"/>
    <w:rsid w:val="00DC3184"/>
    <w:rsid w:val="00DC5A2C"/>
    <w:rsid w:val="00DD4377"/>
    <w:rsid w:val="00DE281E"/>
    <w:rsid w:val="00DE4745"/>
    <w:rsid w:val="00DE789E"/>
    <w:rsid w:val="00DF048A"/>
    <w:rsid w:val="00DF317A"/>
    <w:rsid w:val="00DF4B24"/>
    <w:rsid w:val="00E01681"/>
    <w:rsid w:val="00E07279"/>
    <w:rsid w:val="00E0733A"/>
    <w:rsid w:val="00E07F37"/>
    <w:rsid w:val="00E165CF"/>
    <w:rsid w:val="00E23E45"/>
    <w:rsid w:val="00E26D13"/>
    <w:rsid w:val="00E37B72"/>
    <w:rsid w:val="00E407E9"/>
    <w:rsid w:val="00E55F10"/>
    <w:rsid w:val="00E74686"/>
    <w:rsid w:val="00E74A9B"/>
    <w:rsid w:val="00E87473"/>
    <w:rsid w:val="00E9209D"/>
    <w:rsid w:val="00E95BB5"/>
    <w:rsid w:val="00E96D4D"/>
    <w:rsid w:val="00EA6635"/>
    <w:rsid w:val="00EB5894"/>
    <w:rsid w:val="00EB770B"/>
    <w:rsid w:val="00EC1CE5"/>
    <w:rsid w:val="00EE0D5B"/>
    <w:rsid w:val="00F11429"/>
    <w:rsid w:val="00F22E8D"/>
    <w:rsid w:val="00F2432D"/>
    <w:rsid w:val="00F26264"/>
    <w:rsid w:val="00F4165C"/>
    <w:rsid w:val="00F44D17"/>
    <w:rsid w:val="00F7094D"/>
    <w:rsid w:val="00F7293A"/>
    <w:rsid w:val="00F84C17"/>
    <w:rsid w:val="00F95206"/>
    <w:rsid w:val="00FB55F2"/>
    <w:rsid w:val="00FB7FF3"/>
    <w:rsid w:val="00FC20B5"/>
    <w:rsid w:val="00FD5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82C0E"/>
  <w15:chartTrackingRefBased/>
  <w15:docId w15:val="{CF5E8A7B-173B-452D-81F7-43A79DEA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E40"/>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3E7541"/>
    <w:pPr>
      <w:keepNext/>
      <w:outlineLvl w:val="0"/>
    </w:pPr>
    <w:rPr>
      <w:rFonts w:eastAsia="SimSu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23E40"/>
    <w:pPr>
      <w:jc w:val="center"/>
    </w:pPr>
    <w:rPr>
      <w:b/>
      <w:bCs/>
    </w:rPr>
  </w:style>
  <w:style w:type="paragraph" w:styleId="BodyText">
    <w:name w:val="Body Text"/>
    <w:basedOn w:val="Normal"/>
    <w:rsid w:val="00C23E40"/>
    <w:pPr>
      <w:jc w:val="left"/>
    </w:pPr>
  </w:style>
  <w:style w:type="paragraph" w:styleId="Header">
    <w:name w:val="header"/>
    <w:basedOn w:val="Normal"/>
    <w:rsid w:val="00C23E40"/>
    <w:pPr>
      <w:tabs>
        <w:tab w:val="center" w:pos="4320"/>
        <w:tab w:val="right" w:pos="8640"/>
      </w:tabs>
    </w:pPr>
  </w:style>
  <w:style w:type="paragraph" w:styleId="BodyTextIndent3">
    <w:name w:val="Body Text Indent 3"/>
    <w:basedOn w:val="Normal"/>
    <w:rsid w:val="00E87473"/>
    <w:pPr>
      <w:spacing w:after="120"/>
      <w:ind w:left="283"/>
    </w:pPr>
    <w:rPr>
      <w:sz w:val="16"/>
      <w:szCs w:val="16"/>
    </w:rPr>
  </w:style>
  <w:style w:type="paragraph" w:styleId="BlockText">
    <w:name w:val="Block Text"/>
    <w:basedOn w:val="Normal"/>
    <w:rsid w:val="00E87473"/>
    <w:pPr>
      <w:tabs>
        <w:tab w:val="left" w:pos="-1440"/>
        <w:tab w:val="left" w:pos="-720"/>
        <w:tab w:val="left" w:pos="0"/>
        <w:tab w:val="left" w:pos="90"/>
      </w:tabs>
      <w:suppressAutoHyphens/>
      <w:overflowPunct w:val="0"/>
      <w:autoSpaceDE w:val="0"/>
      <w:autoSpaceDN w:val="0"/>
      <w:adjustRightInd w:val="0"/>
      <w:ind w:left="720" w:right="720"/>
      <w:jc w:val="left"/>
      <w:textAlignment w:val="baseline"/>
    </w:pPr>
    <w:rPr>
      <w:rFonts w:ascii="Arial" w:hAnsi="Arial"/>
      <w:spacing w:val="-3"/>
      <w:szCs w:val="20"/>
    </w:rPr>
  </w:style>
  <w:style w:type="paragraph" w:styleId="Footer">
    <w:name w:val="footer"/>
    <w:basedOn w:val="Normal"/>
    <w:rsid w:val="009A3063"/>
    <w:pPr>
      <w:tabs>
        <w:tab w:val="center" w:pos="4153"/>
        <w:tab w:val="right" w:pos="8306"/>
      </w:tabs>
    </w:pPr>
  </w:style>
  <w:style w:type="paragraph" w:styleId="BalloonText">
    <w:name w:val="Balloon Text"/>
    <w:basedOn w:val="Normal"/>
    <w:semiHidden/>
    <w:rsid w:val="00994CFA"/>
    <w:rPr>
      <w:rFonts w:ascii="Tahoma" w:hAnsi="Tahoma" w:cs="Tahoma"/>
      <w:sz w:val="16"/>
      <w:szCs w:val="16"/>
    </w:rPr>
  </w:style>
  <w:style w:type="paragraph" w:styleId="ListParagraph">
    <w:name w:val="List Paragraph"/>
    <w:basedOn w:val="Normal"/>
    <w:uiPriority w:val="34"/>
    <w:qFormat/>
    <w:rsid w:val="00DE281E"/>
    <w:pPr>
      <w:ind w:left="720"/>
    </w:pPr>
    <w:rPr>
      <w:rFonts w:ascii="Arial" w:hAnsi="Arial"/>
    </w:rPr>
  </w:style>
  <w:style w:type="character" w:styleId="PageNumber">
    <w:name w:val="page number"/>
    <w:basedOn w:val="DefaultParagraphFont"/>
    <w:rsid w:val="0025016D"/>
  </w:style>
  <w:style w:type="character" w:styleId="CommentReference">
    <w:name w:val="annotation reference"/>
    <w:rsid w:val="00E07279"/>
    <w:rPr>
      <w:sz w:val="16"/>
      <w:szCs w:val="16"/>
    </w:rPr>
  </w:style>
  <w:style w:type="paragraph" w:styleId="CommentText">
    <w:name w:val="annotation text"/>
    <w:basedOn w:val="Normal"/>
    <w:link w:val="CommentTextChar"/>
    <w:rsid w:val="00E07279"/>
    <w:rPr>
      <w:sz w:val="20"/>
      <w:szCs w:val="20"/>
    </w:rPr>
  </w:style>
  <w:style w:type="character" w:customStyle="1" w:styleId="CommentTextChar">
    <w:name w:val="Comment Text Char"/>
    <w:link w:val="CommentText"/>
    <w:rsid w:val="00E07279"/>
    <w:rPr>
      <w:rFonts w:ascii="CG Times" w:hAnsi="CG Times"/>
      <w:lang w:eastAsia="en-US"/>
    </w:rPr>
  </w:style>
  <w:style w:type="paragraph" w:styleId="CommentSubject">
    <w:name w:val="annotation subject"/>
    <w:basedOn w:val="CommentText"/>
    <w:next w:val="CommentText"/>
    <w:link w:val="CommentSubjectChar"/>
    <w:rsid w:val="00E07279"/>
    <w:rPr>
      <w:b/>
      <w:bCs/>
    </w:rPr>
  </w:style>
  <w:style w:type="character" w:customStyle="1" w:styleId="CommentSubjectChar">
    <w:name w:val="Comment Subject Char"/>
    <w:link w:val="CommentSubject"/>
    <w:rsid w:val="00E07279"/>
    <w:rPr>
      <w:rFonts w:ascii="CG Times" w:hAnsi="CG Times"/>
      <w:b/>
      <w:bCs/>
      <w:lang w:eastAsia="en-US"/>
    </w:rPr>
  </w:style>
  <w:style w:type="paragraph" w:styleId="Revision">
    <w:name w:val="Revision"/>
    <w:hidden/>
    <w:uiPriority w:val="99"/>
    <w:semiHidden/>
    <w:rsid w:val="00F22E8D"/>
    <w:rPr>
      <w:rFonts w:ascii="CG Times" w:hAnsi="CG Times"/>
      <w:sz w:val="24"/>
      <w:szCs w:val="24"/>
      <w:lang w:eastAsia="en-US"/>
    </w:rPr>
  </w:style>
  <w:style w:type="character" w:customStyle="1" w:styleId="Heading1Char">
    <w:name w:val="Heading 1 Char"/>
    <w:basedOn w:val="DefaultParagraphFont"/>
    <w:link w:val="Heading1"/>
    <w:uiPriority w:val="9"/>
    <w:rsid w:val="003E7541"/>
    <w:rPr>
      <w:rFonts w:ascii="CG Times" w:eastAsia="SimSun" w:hAnsi="CG Time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65A11193CBD419B6F9FD32881F583" ma:contentTypeVersion="18" ma:contentTypeDescription="Create a new document." ma:contentTypeScope="" ma:versionID="d0f53787bff8af92b68ff611511aface">
  <xsd:schema xmlns:xsd="http://www.w3.org/2001/XMLSchema" xmlns:xs="http://www.w3.org/2001/XMLSchema" xmlns:p="http://schemas.microsoft.com/office/2006/metadata/properties" xmlns:ns3="426f0094-f392-44bd-9d31-37f729c87520" xmlns:ns4="e3ec06cd-79fb-4cd5-afdd-4c653fdb5e58" targetNamespace="http://schemas.microsoft.com/office/2006/metadata/properties" ma:root="true" ma:fieldsID="daa83b58b42f9a8ca6ced31bfef56119" ns3:_="" ns4:_="">
    <xsd:import namespace="426f0094-f392-44bd-9d31-37f729c87520"/>
    <xsd:import namespace="e3ec06cd-79fb-4cd5-afdd-4c653fdb5e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0094-f392-44bd-9d31-37f729c87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c06cd-79fb-4cd5-afdd-4c653fdb5e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0094-f392-44bd-9d31-37f729c87520" xsi:nil="true"/>
  </documentManagement>
</p:properties>
</file>

<file path=customXml/itemProps1.xml><?xml version="1.0" encoding="utf-8"?>
<ds:datastoreItem xmlns:ds="http://schemas.openxmlformats.org/officeDocument/2006/customXml" ds:itemID="{BCDF1ADB-69FD-4FD6-8160-885E4821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0094-f392-44bd-9d31-37f729c87520"/>
    <ds:schemaRef ds:uri="e3ec06cd-79fb-4cd5-afdd-4c653fdb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2C9DF-0427-4D47-B4C0-39BD53457A10}">
  <ds:schemaRefs>
    <ds:schemaRef ds:uri="http://schemas.microsoft.com/sharepoint/v3/contenttype/forms"/>
  </ds:schemaRefs>
</ds:datastoreItem>
</file>

<file path=customXml/itemProps3.xml><?xml version="1.0" encoding="utf-8"?>
<ds:datastoreItem xmlns:ds="http://schemas.openxmlformats.org/officeDocument/2006/customXml" ds:itemID="{9EBE29A2-C82D-473A-B21F-7DBA15E9877D}">
  <ds:schemaRefs>
    <ds:schemaRef ds:uri="http://schemas.microsoft.com/office/2006/metadata/properties"/>
    <ds:schemaRef ds:uri="http://schemas.microsoft.com/office/infopath/2007/PartnerControls"/>
    <ds:schemaRef ds:uri="426f0094-f392-44bd-9d31-37f729c875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TOUCHSTONE</vt:lpstr>
    </vt:vector>
  </TitlesOfParts>
  <Company>Touchstone</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dc:title>
  <dc:subject/>
  <dc:creator>Kathryn Hart</dc:creator>
  <cp:keywords/>
  <cp:lastModifiedBy>Lauren Smith</cp:lastModifiedBy>
  <cp:revision>5</cp:revision>
  <cp:lastPrinted>2018-01-24T09:26:00Z</cp:lastPrinted>
  <dcterms:created xsi:type="dcterms:W3CDTF">2025-12-23T16:17:00Z</dcterms:created>
  <dcterms:modified xsi:type="dcterms:W3CDTF">2025-12-23T18:21:00Z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ContentTypeId">
    <vt:lpwstr>0x010100CAF65A11193CBD419B6F9FD32881F583</vt:lpwstr>
  </property>
</Properties>
</file>