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6A733" w14:textId="508A2D75" w:rsidR="003533FB" w:rsidRPr="003533FB" w:rsidRDefault="00062E94" w:rsidP="00845FE5">
      <w:pPr>
        <w:jc w:val="center"/>
        <w:rPr>
          <w:b/>
          <w:bCs/>
        </w:rPr>
      </w:pPr>
      <w:bookmarkStart w:id="0" w:name="_Hlk105503371"/>
      <w:r>
        <w:rPr>
          <w:noProof/>
        </w:rPr>
        <w:pict w14:anchorId="60C63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101" type="#_x0000_t75" style="position:absolute;left:0;text-align:left;margin-left:398.65pt;margin-top:-47.7pt;width:93.85pt;height:106.4pt;z-index:-251658752;visibility:visible;mso-position-horizontal-relative:margin;mso-position-vertical-relative:margin;mso-width-relative:margin;mso-height-relative:margin">
            <v:imagedata r:id="rId8" o:title=""/>
            <w10:wrap anchorx="margin" anchory="margin"/>
          </v:shape>
        </w:pict>
      </w:r>
      <w:r w:rsidR="006E5C9C">
        <w:rPr>
          <w:b/>
          <w:bCs/>
        </w:rPr>
        <w:t>T</w:t>
      </w:r>
      <w:r w:rsidR="003533FB" w:rsidRPr="003533FB">
        <w:rPr>
          <w:b/>
          <w:bCs/>
        </w:rPr>
        <w:t>OUCHSTONE</w:t>
      </w:r>
    </w:p>
    <w:p w14:paraId="4BD92BFD" w14:textId="77777777" w:rsidR="009D4F4D" w:rsidRDefault="009D4F4D" w:rsidP="003533FB">
      <w:pPr>
        <w:jc w:val="center"/>
        <w:rPr>
          <w:b/>
          <w:bCs/>
        </w:rPr>
      </w:pPr>
      <w:r w:rsidRPr="003533FB">
        <w:rPr>
          <w:b/>
          <w:bCs/>
        </w:rPr>
        <w:t>JOB DESCRIPTION</w:t>
      </w:r>
    </w:p>
    <w:p w14:paraId="749739AE" w14:textId="267650C7" w:rsidR="006E5C9C" w:rsidRPr="006E5C9C" w:rsidRDefault="006E5C9C" w:rsidP="003533FB">
      <w:pPr>
        <w:jc w:val="center"/>
        <w:rPr>
          <w:b/>
        </w:rPr>
      </w:pPr>
      <w:r w:rsidRPr="006E5C9C">
        <w:rPr>
          <w:b/>
        </w:rPr>
        <w:t xml:space="preserve">LMWS </w:t>
      </w:r>
      <w:r w:rsidR="00596887">
        <w:rPr>
          <w:b/>
        </w:rPr>
        <w:t>Partnership Manager</w:t>
      </w:r>
      <w:r w:rsidR="00322579">
        <w:rPr>
          <w:b/>
        </w:rPr>
        <w:t xml:space="preserve"> </w:t>
      </w:r>
    </w:p>
    <w:p w14:paraId="6579684B" w14:textId="77777777" w:rsidR="00A50F8D" w:rsidRPr="006D6840" w:rsidRDefault="00A50F8D" w:rsidP="00D62371">
      <w:pPr>
        <w:jc w:val="center"/>
        <w:rPr>
          <w:bCs/>
        </w:rPr>
      </w:pPr>
    </w:p>
    <w:p w14:paraId="62F53190" w14:textId="2405B0F8" w:rsidR="006D6840" w:rsidRPr="006D6840" w:rsidRDefault="006D6840" w:rsidP="006D6840">
      <w:pPr>
        <w:ind w:left="360"/>
        <w:rPr>
          <w:bCs/>
        </w:rPr>
      </w:pPr>
      <w:r w:rsidRPr="006D6840">
        <w:rPr>
          <w:bCs/>
        </w:rPr>
        <w:t xml:space="preserve">Job Title: </w:t>
      </w:r>
      <w:r w:rsidRPr="006D6840">
        <w:rPr>
          <w:bCs/>
        </w:rPr>
        <w:tab/>
      </w:r>
      <w:r w:rsidRPr="006D6840">
        <w:rPr>
          <w:bCs/>
        </w:rPr>
        <w:tab/>
      </w:r>
      <w:r w:rsidR="00596887">
        <w:rPr>
          <w:bCs/>
        </w:rPr>
        <w:t>LMWS Partnership Manager</w:t>
      </w:r>
      <w:r w:rsidRPr="006D6840">
        <w:rPr>
          <w:bCs/>
        </w:rPr>
        <w:tab/>
      </w:r>
    </w:p>
    <w:p w14:paraId="5A459114" w14:textId="2292BD00" w:rsidR="006D6840" w:rsidRPr="006D6840" w:rsidRDefault="006D6840" w:rsidP="006D6840">
      <w:pPr>
        <w:tabs>
          <w:tab w:val="left" w:pos="720"/>
          <w:tab w:val="left" w:pos="1440"/>
          <w:tab w:val="left" w:pos="2160"/>
          <w:tab w:val="left" w:pos="2880"/>
          <w:tab w:val="left" w:pos="3625"/>
          <w:tab w:val="left" w:pos="4125"/>
        </w:tabs>
        <w:ind w:left="360"/>
        <w:rPr>
          <w:bCs/>
        </w:rPr>
      </w:pPr>
      <w:r w:rsidRPr="006D6840">
        <w:rPr>
          <w:bCs/>
        </w:rPr>
        <w:t xml:space="preserve">Banding: </w:t>
      </w:r>
      <w:r w:rsidRPr="006D6840">
        <w:rPr>
          <w:bCs/>
        </w:rPr>
        <w:tab/>
      </w:r>
      <w:r w:rsidRPr="006D6840">
        <w:rPr>
          <w:bCs/>
        </w:rPr>
        <w:tab/>
        <w:t>NHS AFC Band 8</w:t>
      </w:r>
      <w:r w:rsidR="00596887">
        <w:rPr>
          <w:bCs/>
        </w:rPr>
        <w:t>a</w:t>
      </w:r>
      <w:r w:rsidR="00103CB7">
        <w:rPr>
          <w:bCs/>
        </w:rPr>
        <w:t xml:space="preserve"> (£55</w:t>
      </w:r>
      <w:r w:rsidR="003A7067">
        <w:rPr>
          <w:bCs/>
        </w:rPr>
        <w:t xml:space="preserve">,690 - £58,487 pro rata) </w:t>
      </w:r>
    </w:p>
    <w:p w14:paraId="286A3C2A" w14:textId="1373B16E" w:rsidR="006D6840" w:rsidRDefault="006D6840" w:rsidP="006D6840">
      <w:pPr>
        <w:ind w:left="360"/>
        <w:rPr>
          <w:bCs/>
        </w:rPr>
      </w:pPr>
      <w:r w:rsidRPr="006D6840">
        <w:rPr>
          <w:bCs/>
        </w:rPr>
        <w:t xml:space="preserve">Hours:                </w:t>
      </w:r>
      <w:r>
        <w:rPr>
          <w:bCs/>
        </w:rPr>
        <w:tab/>
      </w:r>
      <w:r w:rsidRPr="006D6840">
        <w:rPr>
          <w:bCs/>
        </w:rPr>
        <w:t>3</w:t>
      </w:r>
      <w:r w:rsidR="00596887">
        <w:rPr>
          <w:bCs/>
        </w:rPr>
        <w:t>0</w:t>
      </w:r>
      <w:r w:rsidRPr="006D6840">
        <w:rPr>
          <w:bCs/>
        </w:rPr>
        <w:t xml:space="preserve"> hours  </w:t>
      </w:r>
    </w:p>
    <w:p w14:paraId="38D96745" w14:textId="2357162D" w:rsidR="006D6840" w:rsidRPr="006D6840" w:rsidRDefault="006D6840" w:rsidP="006D6840">
      <w:pPr>
        <w:ind w:left="360"/>
        <w:rPr>
          <w:bCs/>
        </w:rPr>
      </w:pPr>
      <w:r w:rsidRPr="006D6840">
        <w:rPr>
          <w:bCs/>
        </w:rPr>
        <w:t xml:space="preserve">Service:          </w:t>
      </w:r>
      <w:r>
        <w:rPr>
          <w:bCs/>
        </w:rPr>
        <w:tab/>
      </w:r>
      <w:r w:rsidRPr="006D6840">
        <w:rPr>
          <w:bCs/>
        </w:rPr>
        <w:t>Leeds Mental Wellbeing Service (LMWS)</w:t>
      </w:r>
      <w:r w:rsidRPr="006D6840">
        <w:rPr>
          <w:bCs/>
        </w:rPr>
        <w:tab/>
      </w:r>
    </w:p>
    <w:p w14:paraId="5FF4AAE7" w14:textId="1248C5D1" w:rsidR="006D6840" w:rsidRPr="006D6840" w:rsidRDefault="006D6840" w:rsidP="006D6840">
      <w:pPr>
        <w:ind w:left="360"/>
        <w:rPr>
          <w:bCs/>
        </w:rPr>
      </w:pPr>
      <w:r w:rsidRPr="006D6840">
        <w:rPr>
          <w:bCs/>
        </w:rPr>
        <w:t xml:space="preserve">Reports to:         </w:t>
      </w:r>
      <w:r>
        <w:rPr>
          <w:bCs/>
        </w:rPr>
        <w:tab/>
      </w:r>
      <w:r w:rsidRPr="006D6840">
        <w:rPr>
          <w:bCs/>
        </w:rPr>
        <w:t xml:space="preserve">Director of Operations (Touchstone)  </w:t>
      </w:r>
    </w:p>
    <w:p w14:paraId="55461DCE" w14:textId="645D7F9B" w:rsidR="006D6840" w:rsidRPr="006D6840" w:rsidRDefault="006D6840" w:rsidP="006D6840">
      <w:pPr>
        <w:ind w:left="360"/>
        <w:rPr>
          <w:bCs/>
        </w:rPr>
      </w:pPr>
      <w:r w:rsidRPr="006D6840">
        <w:rPr>
          <w:bCs/>
        </w:rPr>
        <w:t xml:space="preserve">Contract:           </w:t>
      </w:r>
      <w:r>
        <w:rPr>
          <w:bCs/>
        </w:rPr>
        <w:tab/>
      </w:r>
      <w:r w:rsidR="00596887">
        <w:rPr>
          <w:bCs/>
        </w:rPr>
        <w:t xml:space="preserve">Permanent </w:t>
      </w:r>
      <w:r w:rsidRPr="006D6840">
        <w:rPr>
          <w:bCs/>
        </w:rPr>
        <w:t xml:space="preserve"> </w:t>
      </w:r>
    </w:p>
    <w:p w14:paraId="68DB2D34" w14:textId="71EBAA5B" w:rsidR="00623ED9" w:rsidRPr="006D6840" w:rsidRDefault="00623ED9" w:rsidP="006D6840">
      <w:pPr>
        <w:rPr>
          <w:bCs/>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DF50AE" w:rsidRPr="00262A97" w14:paraId="1C7078F4" w14:textId="77777777" w:rsidTr="006D6840">
        <w:trPr>
          <w:trHeight w:val="1918"/>
          <w:jc w:val="center"/>
        </w:trPr>
        <w:tc>
          <w:tcPr>
            <w:tcW w:w="10064" w:type="dxa"/>
            <w:tcMar>
              <w:top w:w="57" w:type="dxa"/>
              <w:bottom w:w="57" w:type="dxa"/>
            </w:tcMar>
          </w:tcPr>
          <w:p w14:paraId="3B6217F5" w14:textId="77777777" w:rsidR="00DF50AE" w:rsidRPr="00262A97" w:rsidRDefault="008505AC" w:rsidP="008505AC">
            <w:pPr>
              <w:rPr>
                <w:b/>
              </w:rPr>
            </w:pPr>
            <w:r w:rsidRPr="00262A97">
              <w:rPr>
                <w:b/>
              </w:rPr>
              <w:t>Service Description</w:t>
            </w:r>
          </w:p>
          <w:p w14:paraId="1AA51D94" w14:textId="5F15F712" w:rsidR="00D01438" w:rsidRDefault="00D01438" w:rsidP="009C5CE8">
            <w:pPr>
              <w:pStyle w:val="NormalWeb"/>
              <w:rPr>
                <w:rFonts w:ascii="Segoe UI" w:hAnsi="Segoe UI" w:cs="Segoe UI"/>
                <w:color w:val="666666"/>
                <w:sz w:val="21"/>
                <w:szCs w:val="21"/>
              </w:rPr>
            </w:pPr>
            <w:r>
              <w:rPr>
                <w:rFonts w:ascii="Arial" w:hAnsi="Arial" w:cs="Arial"/>
                <w:color w:val="000000"/>
                <w:sz w:val="24"/>
                <w:szCs w:val="24"/>
              </w:rPr>
              <w:t xml:space="preserve">The Leeds Mental Wellbeing Service </w:t>
            </w:r>
            <w:proofErr w:type="gramStart"/>
            <w:r>
              <w:rPr>
                <w:rFonts w:ascii="Arial" w:hAnsi="Arial" w:cs="Arial"/>
                <w:color w:val="000000"/>
                <w:sz w:val="24"/>
                <w:szCs w:val="24"/>
              </w:rPr>
              <w:t>is delivered</w:t>
            </w:r>
            <w:proofErr w:type="gramEnd"/>
            <w:r>
              <w:rPr>
                <w:rFonts w:ascii="Arial" w:hAnsi="Arial" w:cs="Arial"/>
                <w:color w:val="000000"/>
                <w:sz w:val="24"/>
                <w:szCs w:val="24"/>
              </w:rPr>
              <w:t xml:space="preserve"> in partnership with </w:t>
            </w:r>
            <w:proofErr w:type="gramStart"/>
            <w:r>
              <w:rPr>
                <w:rFonts w:ascii="Arial" w:hAnsi="Arial" w:cs="Arial"/>
                <w:color w:val="000000"/>
                <w:sz w:val="24"/>
                <w:szCs w:val="24"/>
              </w:rPr>
              <w:t>a number of</w:t>
            </w:r>
            <w:proofErr w:type="gramEnd"/>
            <w:r>
              <w:rPr>
                <w:rFonts w:ascii="Arial" w:hAnsi="Arial" w:cs="Arial"/>
                <w:color w:val="000000"/>
                <w:sz w:val="24"/>
                <w:szCs w:val="24"/>
              </w:rPr>
              <w:t xml:space="preserve"> consortium partner organisations including NHS partners and third sector organisations</w:t>
            </w:r>
            <w:r w:rsidR="009C5CE8">
              <w:rPr>
                <w:rFonts w:ascii="Arial" w:hAnsi="Arial" w:cs="Arial"/>
                <w:color w:val="000000"/>
                <w:sz w:val="24"/>
                <w:szCs w:val="24"/>
              </w:rPr>
              <w:t>.</w:t>
            </w:r>
          </w:p>
          <w:p w14:paraId="453536F5" w14:textId="71C9A89A" w:rsidR="00E93EA9" w:rsidRDefault="00D01438" w:rsidP="00D01438">
            <w:pPr>
              <w:jc w:val="both"/>
              <w:rPr>
                <w:rFonts w:eastAsia="Calibri" w:cs="Arial"/>
                <w:color w:val="000000"/>
                <w:szCs w:val="24"/>
                <w:lang w:eastAsia="en-GB"/>
              </w:rPr>
            </w:pPr>
            <w:r w:rsidRPr="00D01438">
              <w:rPr>
                <w:rFonts w:eastAsia="Calibri" w:cs="Arial"/>
                <w:color w:val="000000"/>
                <w:szCs w:val="24"/>
                <w:lang w:eastAsia="en-GB"/>
              </w:rPr>
              <w:t xml:space="preserve">The Leeds Mental Wellbeing Service is a </w:t>
            </w:r>
            <w:r w:rsidR="00596887" w:rsidRPr="00D01438">
              <w:rPr>
                <w:rFonts w:eastAsia="Calibri" w:cs="Arial"/>
                <w:color w:val="000000"/>
                <w:szCs w:val="24"/>
                <w:lang w:eastAsia="en-GB"/>
              </w:rPr>
              <w:t>city-wide</w:t>
            </w:r>
            <w:r w:rsidRPr="00D01438">
              <w:rPr>
                <w:rFonts w:eastAsia="Calibri" w:cs="Arial"/>
                <w:color w:val="000000"/>
                <w:szCs w:val="24"/>
                <w:lang w:eastAsia="en-GB"/>
              </w:rPr>
              <w:t xml:space="preserve"> </w:t>
            </w:r>
            <w:r w:rsidR="005B6C1C">
              <w:rPr>
                <w:rFonts w:eastAsia="Calibri" w:cs="Arial"/>
                <w:color w:val="000000"/>
                <w:szCs w:val="24"/>
                <w:lang w:eastAsia="en-GB"/>
              </w:rPr>
              <w:t>therapy support</w:t>
            </w:r>
            <w:r w:rsidRPr="00D01438">
              <w:rPr>
                <w:rFonts w:eastAsia="Calibri" w:cs="Arial"/>
                <w:color w:val="000000"/>
                <w:szCs w:val="24"/>
                <w:lang w:eastAsia="en-GB"/>
              </w:rPr>
              <w:t xml:space="preserve"> service and provides a range of support and psychological therapies for common mental health </w:t>
            </w:r>
            <w:r w:rsidR="009C5CE8">
              <w:rPr>
                <w:rFonts w:eastAsia="Calibri" w:cs="Arial"/>
                <w:color w:val="000000"/>
                <w:szCs w:val="24"/>
                <w:lang w:eastAsia="en-GB"/>
              </w:rPr>
              <w:t xml:space="preserve">issues </w:t>
            </w:r>
            <w:r w:rsidRPr="00D01438">
              <w:rPr>
                <w:rFonts w:eastAsia="Calibri" w:cs="Arial"/>
                <w:color w:val="000000"/>
                <w:szCs w:val="24"/>
                <w:lang w:eastAsia="en-GB"/>
              </w:rPr>
              <w:t xml:space="preserve">such as anxiety and depression. Therapies delivered include group and 1:1 therapies, classes, one-off </w:t>
            </w:r>
            <w:proofErr w:type="gramStart"/>
            <w:r w:rsidRPr="00D01438">
              <w:rPr>
                <w:rFonts w:eastAsia="Calibri" w:cs="Arial"/>
                <w:color w:val="000000"/>
                <w:szCs w:val="24"/>
                <w:lang w:eastAsia="en-GB"/>
              </w:rPr>
              <w:t>sessions</w:t>
            </w:r>
            <w:proofErr w:type="gramEnd"/>
            <w:r w:rsidRPr="00D01438">
              <w:rPr>
                <w:rFonts w:eastAsia="Calibri" w:cs="Arial"/>
                <w:color w:val="000000"/>
                <w:szCs w:val="24"/>
                <w:lang w:eastAsia="en-GB"/>
              </w:rPr>
              <w:t xml:space="preserve"> and online support.</w:t>
            </w:r>
            <w:r w:rsidR="00535A09">
              <w:rPr>
                <w:rFonts w:eastAsia="Calibri" w:cs="Arial"/>
                <w:color w:val="000000"/>
                <w:szCs w:val="24"/>
                <w:lang w:eastAsia="en-GB"/>
              </w:rPr>
              <w:t xml:space="preserve"> </w:t>
            </w:r>
            <w:r w:rsidRPr="00D01438">
              <w:rPr>
                <w:rFonts w:eastAsia="Calibri" w:cs="Arial"/>
                <w:color w:val="000000"/>
                <w:szCs w:val="24"/>
                <w:lang w:eastAsia="en-GB"/>
              </w:rPr>
              <w:t>We are committed to giving our patients the best experience possible.</w:t>
            </w:r>
          </w:p>
          <w:p w14:paraId="5B6A34F4" w14:textId="77777777" w:rsidR="009C5CE8" w:rsidRDefault="009C5CE8" w:rsidP="00D01438">
            <w:pPr>
              <w:jc w:val="both"/>
              <w:rPr>
                <w:rFonts w:eastAsia="Calibri"/>
                <w:b/>
                <w:color w:val="000000"/>
                <w:szCs w:val="24"/>
              </w:rPr>
            </w:pPr>
          </w:p>
          <w:p w14:paraId="44CCE640" w14:textId="77777777" w:rsidR="009C5CE8" w:rsidRPr="00592E1A" w:rsidRDefault="009C5CE8" w:rsidP="009C5CE8">
            <w:pPr>
              <w:jc w:val="both"/>
              <w:rPr>
                <w:b/>
              </w:rPr>
            </w:pPr>
            <w:r w:rsidRPr="00592E1A">
              <w:rPr>
                <w:b/>
              </w:rPr>
              <w:t>Job Purpose</w:t>
            </w:r>
          </w:p>
          <w:p w14:paraId="03AA0AC8" w14:textId="77777777" w:rsidR="009C5CE8" w:rsidRDefault="009C5CE8" w:rsidP="009C5CE8">
            <w:pPr>
              <w:jc w:val="both"/>
            </w:pPr>
          </w:p>
          <w:p w14:paraId="7A2693A4" w14:textId="2F963F15" w:rsidR="00F01769" w:rsidRDefault="009C5CE8" w:rsidP="009C5CE8">
            <w:pPr>
              <w:jc w:val="both"/>
              <w:rPr>
                <w:rFonts w:cs="Arial"/>
              </w:rPr>
            </w:pPr>
            <w:r w:rsidRPr="008656A3">
              <w:rPr>
                <w:rFonts w:cs="Arial"/>
              </w:rPr>
              <w:t xml:space="preserve">The post holder will be responsible for </w:t>
            </w:r>
            <w:r w:rsidR="00F01769">
              <w:rPr>
                <w:rFonts w:cs="Arial"/>
              </w:rPr>
              <w:t>the effective</w:t>
            </w:r>
            <w:r w:rsidRPr="008656A3">
              <w:rPr>
                <w:rFonts w:cs="Arial"/>
              </w:rPr>
              <w:t xml:space="preserve"> leadership</w:t>
            </w:r>
            <w:r w:rsidR="00F01769">
              <w:rPr>
                <w:rFonts w:cs="Arial"/>
              </w:rPr>
              <w:t xml:space="preserve">, </w:t>
            </w:r>
            <w:proofErr w:type="gramStart"/>
            <w:r w:rsidRPr="008656A3">
              <w:rPr>
                <w:rFonts w:cs="Arial"/>
              </w:rPr>
              <w:t>management</w:t>
            </w:r>
            <w:proofErr w:type="gramEnd"/>
            <w:r w:rsidRPr="008656A3">
              <w:rPr>
                <w:rFonts w:cs="Arial"/>
              </w:rPr>
              <w:t xml:space="preserve"> </w:t>
            </w:r>
            <w:r w:rsidR="00F01769">
              <w:rPr>
                <w:rFonts w:cs="Arial"/>
              </w:rPr>
              <w:t>and operation of the</w:t>
            </w:r>
            <w:r>
              <w:rPr>
                <w:rFonts w:cs="Arial"/>
              </w:rPr>
              <w:t xml:space="preserve"> Touchstone</w:t>
            </w:r>
            <w:r w:rsidRPr="008656A3">
              <w:rPr>
                <w:rFonts w:cs="Arial"/>
              </w:rPr>
              <w:t xml:space="preserve"> LMWS </w:t>
            </w:r>
            <w:r>
              <w:rPr>
                <w:rFonts w:cs="Arial"/>
              </w:rPr>
              <w:t>service</w:t>
            </w:r>
            <w:r w:rsidRPr="008656A3">
              <w:rPr>
                <w:rFonts w:cs="Arial"/>
              </w:rPr>
              <w:t xml:space="preserve">. </w:t>
            </w:r>
            <w:r w:rsidR="00F01769">
              <w:rPr>
                <w:rFonts w:cs="Arial"/>
              </w:rPr>
              <w:t xml:space="preserve">They will be accountable and responsible for delivering and influencing the delivery of a defined service. In doing so they will support the senior management team to deliver strategic targets and be responsible for the operational management of the service. </w:t>
            </w:r>
          </w:p>
          <w:p w14:paraId="1B5CFE5F" w14:textId="77777777" w:rsidR="00F01769" w:rsidRDefault="00F01769" w:rsidP="009C5CE8">
            <w:pPr>
              <w:jc w:val="both"/>
              <w:rPr>
                <w:rFonts w:cs="Arial"/>
              </w:rPr>
            </w:pPr>
          </w:p>
          <w:p w14:paraId="30BBE44A" w14:textId="74200BA7" w:rsidR="00F01769" w:rsidRDefault="00F01769" w:rsidP="009C5CE8">
            <w:pPr>
              <w:jc w:val="both"/>
              <w:rPr>
                <w:rFonts w:cs="Arial"/>
              </w:rPr>
            </w:pPr>
            <w:r>
              <w:rPr>
                <w:rFonts w:cs="Arial"/>
              </w:rPr>
              <w:t xml:space="preserve">The post holder will work to professional and regulatory body codes, standards and guidance </w:t>
            </w:r>
            <w:proofErr w:type="gramStart"/>
            <w:r>
              <w:rPr>
                <w:rFonts w:cs="Arial"/>
              </w:rPr>
              <w:t>at all times</w:t>
            </w:r>
            <w:proofErr w:type="gramEnd"/>
            <w:r>
              <w:rPr>
                <w:rFonts w:cs="Arial"/>
              </w:rPr>
              <w:t xml:space="preserve"> ensuring that their practice </w:t>
            </w:r>
            <w:proofErr w:type="gramStart"/>
            <w:r>
              <w:rPr>
                <w:rFonts w:cs="Arial"/>
              </w:rPr>
              <w:t>is grounded</w:t>
            </w:r>
            <w:proofErr w:type="gramEnd"/>
            <w:r>
              <w:rPr>
                <w:rFonts w:cs="Arial"/>
              </w:rPr>
              <w:t xml:space="preserve"> in </w:t>
            </w:r>
            <w:r w:rsidR="00596887">
              <w:rPr>
                <w:rFonts w:cs="Arial"/>
              </w:rPr>
              <w:t>evidence-based</w:t>
            </w:r>
            <w:r>
              <w:rPr>
                <w:rFonts w:cs="Arial"/>
              </w:rPr>
              <w:t xml:space="preserve"> practices. </w:t>
            </w:r>
          </w:p>
          <w:p w14:paraId="10ACFA93" w14:textId="77777777" w:rsidR="00F01769" w:rsidRDefault="00F01769" w:rsidP="009C5CE8">
            <w:pPr>
              <w:jc w:val="both"/>
              <w:rPr>
                <w:rFonts w:cs="Arial"/>
              </w:rPr>
            </w:pPr>
          </w:p>
          <w:p w14:paraId="2D6C52DB" w14:textId="154591D1" w:rsidR="009C5CE8" w:rsidRDefault="00F01769" w:rsidP="009C5CE8">
            <w:pPr>
              <w:jc w:val="both"/>
              <w:rPr>
                <w:rFonts w:cs="Arial"/>
              </w:rPr>
            </w:pPr>
            <w:r>
              <w:rPr>
                <w:rFonts w:cs="Arial"/>
              </w:rPr>
              <w:t>They will</w:t>
            </w:r>
            <w:r w:rsidR="009C5CE8" w:rsidRPr="008656A3">
              <w:rPr>
                <w:rFonts w:cs="Arial"/>
              </w:rPr>
              <w:t xml:space="preserve"> lead on the </w:t>
            </w:r>
            <w:r w:rsidR="009C5CE8">
              <w:rPr>
                <w:rFonts w:cs="Arial"/>
              </w:rPr>
              <w:t>management</w:t>
            </w:r>
            <w:r>
              <w:rPr>
                <w:rFonts w:cs="Arial"/>
              </w:rPr>
              <w:t xml:space="preserve"> of Operational Team managers</w:t>
            </w:r>
            <w:r w:rsidR="009C5CE8">
              <w:rPr>
                <w:rFonts w:cs="Arial"/>
              </w:rPr>
              <w:t>,</w:t>
            </w:r>
            <w:r>
              <w:rPr>
                <w:rFonts w:cs="Arial"/>
              </w:rPr>
              <w:t xml:space="preserve"> by</w:t>
            </w:r>
            <w:r w:rsidR="009C5CE8">
              <w:rPr>
                <w:rFonts w:cs="Arial"/>
              </w:rPr>
              <w:t xml:space="preserve"> </w:t>
            </w:r>
            <w:r w:rsidR="009C5CE8" w:rsidRPr="008656A3">
              <w:rPr>
                <w:rFonts w:cs="Arial"/>
              </w:rPr>
              <w:t>support</w:t>
            </w:r>
            <w:r>
              <w:rPr>
                <w:rFonts w:cs="Arial"/>
              </w:rPr>
              <w:t>ing</w:t>
            </w:r>
            <w:r w:rsidR="009C5CE8" w:rsidRPr="008656A3">
              <w:rPr>
                <w:rFonts w:cs="Arial"/>
              </w:rPr>
              <w:t>, develop</w:t>
            </w:r>
            <w:r>
              <w:rPr>
                <w:rFonts w:cs="Arial"/>
              </w:rPr>
              <w:t xml:space="preserve">ing </w:t>
            </w:r>
            <w:r w:rsidR="009C5CE8" w:rsidRPr="008656A3">
              <w:rPr>
                <w:rFonts w:cs="Arial"/>
              </w:rPr>
              <w:t xml:space="preserve">and </w:t>
            </w:r>
            <w:r>
              <w:rPr>
                <w:rFonts w:cs="Arial"/>
              </w:rPr>
              <w:t xml:space="preserve">ensure positive </w:t>
            </w:r>
            <w:r w:rsidR="009C5CE8" w:rsidRPr="008656A3">
              <w:rPr>
                <w:rFonts w:cs="Arial"/>
              </w:rPr>
              <w:t xml:space="preserve">wellbeing of their teams and assess, plan, deliver and evaluate team performance and delivery of all roles within the </w:t>
            </w:r>
            <w:r w:rsidR="009C5CE8">
              <w:rPr>
                <w:rFonts w:cs="Arial"/>
              </w:rPr>
              <w:t>Organisation</w:t>
            </w:r>
            <w:r w:rsidR="009C5CE8" w:rsidRPr="008656A3">
              <w:rPr>
                <w:rFonts w:cs="Arial"/>
              </w:rPr>
              <w:t xml:space="preserve">. </w:t>
            </w:r>
          </w:p>
          <w:p w14:paraId="2FB357E1" w14:textId="77777777" w:rsidR="009C5CE8" w:rsidRDefault="009C5CE8" w:rsidP="009C5CE8">
            <w:pPr>
              <w:jc w:val="both"/>
              <w:rPr>
                <w:rFonts w:cs="Arial"/>
              </w:rPr>
            </w:pPr>
          </w:p>
          <w:p w14:paraId="0E3F0EAF" w14:textId="212F8E3D" w:rsidR="009C5CE8" w:rsidRPr="00FE6574" w:rsidRDefault="009C5CE8" w:rsidP="009C5CE8">
            <w:pPr>
              <w:jc w:val="both"/>
              <w:rPr>
                <w:rFonts w:cs="Arial"/>
              </w:rPr>
            </w:pPr>
            <w:r w:rsidRPr="008656A3">
              <w:rPr>
                <w:rFonts w:cs="Arial"/>
              </w:rPr>
              <w:t>They will</w:t>
            </w:r>
            <w:r w:rsidR="00F01769">
              <w:rPr>
                <w:rFonts w:cs="Arial"/>
              </w:rPr>
              <w:t xml:space="preserve"> support the Equality, Diversity and Inclusion Manager</w:t>
            </w:r>
            <w:r w:rsidRPr="008656A3">
              <w:rPr>
                <w:rFonts w:cs="Arial"/>
              </w:rPr>
              <w:t xml:space="preserve"> for ensuring that Health Inequalities are consistently addressed within the day to day practice of </w:t>
            </w:r>
            <w:r w:rsidR="00F01769">
              <w:rPr>
                <w:rFonts w:cs="Arial"/>
              </w:rPr>
              <w:t xml:space="preserve">the service and they are </w:t>
            </w:r>
            <w:r w:rsidRPr="008656A3">
              <w:rPr>
                <w:rFonts w:cs="Arial"/>
              </w:rPr>
              <w:t xml:space="preserve">fully engaged with developing </w:t>
            </w:r>
            <w:r>
              <w:rPr>
                <w:rFonts w:cs="Arial"/>
              </w:rPr>
              <w:t>c</w:t>
            </w:r>
            <w:r w:rsidRPr="008656A3">
              <w:rPr>
                <w:rFonts w:cs="Arial"/>
              </w:rPr>
              <w:t>o</w:t>
            </w:r>
            <w:r>
              <w:rPr>
                <w:rFonts w:cs="Arial"/>
              </w:rPr>
              <w:t>-</w:t>
            </w:r>
            <w:r w:rsidRPr="008656A3">
              <w:rPr>
                <w:rFonts w:cs="Arial"/>
              </w:rPr>
              <w:t>production within</w:t>
            </w:r>
            <w:r>
              <w:rPr>
                <w:rFonts w:cs="Arial"/>
              </w:rPr>
              <w:t xml:space="preserve"> the service</w:t>
            </w:r>
            <w:r w:rsidRPr="008656A3">
              <w:rPr>
                <w:rFonts w:cs="Arial"/>
              </w:rPr>
              <w:t xml:space="preserve"> and that the lived experience of peer support is integral to the service offered.</w:t>
            </w:r>
            <w:r>
              <w:rPr>
                <w:rFonts w:cs="Arial"/>
              </w:rPr>
              <w:t xml:space="preserve">  </w:t>
            </w:r>
          </w:p>
          <w:p w14:paraId="24230F0A" w14:textId="77777777" w:rsidR="009C5CE8" w:rsidRDefault="009C5CE8" w:rsidP="009C5CE8">
            <w:pPr>
              <w:jc w:val="both"/>
            </w:pPr>
          </w:p>
          <w:p w14:paraId="4B6C7FD2" w14:textId="535E3718" w:rsidR="009C5CE8" w:rsidRPr="00262A97" w:rsidRDefault="009C5CE8" w:rsidP="00F01769">
            <w:pPr>
              <w:jc w:val="both"/>
              <w:rPr>
                <w:b/>
              </w:rPr>
            </w:pPr>
          </w:p>
        </w:tc>
      </w:tr>
    </w:tbl>
    <w:p w14:paraId="35C3AB7D" w14:textId="6DC416CF" w:rsidR="00845FE5" w:rsidRDefault="00845FE5" w:rsidP="00F01769">
      <w:pPr>
        <w:jc w:val="both"/>
      </w:pPr>
    </w:p>
    <w:p w14:paraId="5D147A4E" w14:textId="77777777" w:rsidR="00535A09" w:rsidRDefault="00535A09" w:rsidP="00F01769">
      <w:pPr>
        <w:jc w:val="both"/>
        <w:rPr>
          <w:b/>
        </w:rPr>
      </w:pPr>
    </w:p>
    <w:p w14:paraId="53AA78F9" w14:textId="77777777" w:rsidR="00535A09" w:rsidRDefault="00535A09" w:rsidP="00F01769">
      <w:pPr>
        <w:jc w:val="both"/>
        <w:rPr>
          <w:b/>
        </w:rPr>
      </w:pPr>
    </w:p>
    <w:p w14:paraId="014B774E" w14:textId="77777777" w:rsidR="00535A09" w:rsidRDefault="00535A09" w:rsidP="00F01769">
      <w:pPr>
        <w:jc w:val="both"/>
        <w:rPr>
          <w:b/>
        </w:rPr>
      </w:pPr>
    </w:p>
    <w:p w14:paraId="13CFFA84" w14:textId="77777777" w:rsidR="00535A09" w:rsidRDefault="00535A09" w:rsidP="00F01769">
      <w:pPr>
        <w:jc w:val="both"/>
        <w:rPr>
          <w:b/>
        </w:rPr>
      </w:pPr>
    </w:p>
    <w:p w14:paraId="6B9E3D60" w14:textId="77777777" w:rsidR="00535A09" w:rsidRDefault="00535A09" w:rsidP="00F01769">
      <w:pPr>
        <w:jc w:val="both"/>
        <w:rPr>
          <w:b/>
        </w:rPr>
      </w:pPr>
    </w:p>
    <w:p w14:paraId="58609F6E" w14:textId="77777777" w:rsidR="00535A09" w:rsidRDefault="00535A09" w:rsidP="00F01769">
      <w:pPr>
        <w:jc w:val="both"/>
        <w:rPr>
          <w:b/>
        </w:rPr>
      </w:pPr>
    </w:p>
    <w:p w14:paraId="46B575B9" w14:textId="30A5815D" w:rsidR="00F01769" w:rsidRPr="00F01769" w:rsidRDefault="00F01769" w:rsidP="00F01769">
      <w:pPr>
        <w:jc w:val="both"/>
        <w:rPr>
          <w:b/>
        </w:rPr>
      </w:pPr>
      <w:r w:rsidRPr="00F01769">
        <w:rPr>
          <w:b/>
        </w:rPr>
        <w:lastRenderedPageBreak/>
        <w:t xml:space="preserve">Key Responsibilities </w:t>
      </w:r>
    </w:p>
    <w:p w14:paraId="68165A5B" w14:textId="77777777" w:rsidR="00F01769" w:rsidRPr="006D6840" w:rsidRDefault="00F01769" w:rsidP="00596887">
      <w:pPr>
        <w:spacing w:line="276" w:lineRule="auto"/>
        <w:jc w:val="both"/>
        <w:rPr>
          <w:bCs/>
        </w:rPr>
      </w:pPr>
    </w:p>
    <w:p w14:paraId="3C9530D9" w14:textId="6FD97D0A" w:rsidR="00F01769" w:rsidRPr="00F01769" w:rsidRDefault="00F01769" w:rsidP="00535A09">
      <w:pPr>
        <w:numPr>
          <w:ilvl w:val="0"/>
          <w:numId w:val="9"/>
        </w:numPr>
        <w:spacing w:line="276" w:lineRule="auto"/>
        <w:jc w:val="both"/>
        <w:rPr>
          <w:b/>
        </w:rPr>
      </w:pPr>
      <w:r w:rsidRPr="00F01769">
        <w:rPr>
          <w:b/>
        </w:rPr>
        <w:t>Management</w:t>
      </w:r>
    </w:p>
    <w:p w14:paraId="427FBBDD" w14:textId="2F0AD1AE" w:rsidR="00F01769" w:rsidRDefault="00031F34" w:rsidP="00535A09">
      <w:pPr>
        <w:numPr>
          <w:ilvl w:val="1"/>
          <w:numId w:val="9"/>
        </w:numPr>
        <w:spacing w:line="276" w:lineRule="auto"/>
        <w:jc w:val="both"/>
        <w:rPr>
          <w:bCs/>
        </w:rPr>
      </w:pPr>
      <w:r>
        <w:rPr>
          <w:bCs/>
        </w:rPr>
        <w:t>Responsible</w:t>
      </w:r>
      <w:r w:rsidR="00F01769" w:rsidRPr="006D6840">
        <w:rPr>
          <w:bCs/>
        </w:rPr>
        <w:t xml:space="preserve"> for the operational delivery of the </w:t>
      </w:r>
      <w:r w:rsidR="00F01769">
        <w:rPr>
          <w:bCs/>
        </w:rPr>
        <w:t>Touchstone NHS Talking Therapies, Primary Care Mental Health</w:t>
      </w:r>
      <w:r>
        <w:rPr>
          <w:bCs/>
        </w:rPr>
        <w:t xml:space="preserve"> (PCMH</w:t>
      </w:r>
      <w:proofErr w:type="gramStart"/>
      <w:r>
        <w:rPr>
          <w:bCs/>
        </w:rPr>
        <w:t>)</w:t>
      </w:r>
      <w:proofErr w:type="gramEnd"/>
      <w:r w:rsidR="00F01769">
        <w:rPr>
          <w:bCs/>
        </w:rPr>
        <w:t xml:space="preserve"> and Health Equity element</w:t>
      </w:r>
      <w:r>
        <w:rPr>
          <w:bCs/>
        </w:rPr>
        <w:t>s</w:t>
      </w:r>
      <w:r w:rsidR="00F01769">
        <w:rPr>
          <w:bCs/>
        </w:rPr>
        <w:t xml:space="preserve"> of the </w:t>
      </w:r>
      <w:r w:rsidR="00F01769" w:rsidRPr="006D6840">
        <w:rPr>
          <w:bCs/>
        </w:rPr>
        <w:t xml:space="preserve">service and for ensuring the delivery of the clinical pathways appropriate to </w:t>
      </w:r>
      <w:r>
        <w:rPr>
          <w:bCs/>
        </w:rPr>
        <w:t xml:space="preserve">the </w:t>
      </w:r>
      <w:r w:rsidR="00F01769" w:rsidRPr="006D6840">
        <w:rPr>
          <w:bCs/>
        </w:rPr>
        <w:t>field of work</w:t>
      </w:r>
      <w:r>
        <w:rPr>
          <w:bCs/>
        </w:rPr>
        <w:t>.</w:t>
      </w:r>
    </w:p>
    <w:p w14:paraId="4E6FD608" w14:textId="195AE714" w:rsidR="00F01769" w:rsidRPr="006D6840" w:rsidRDefault="00031F34" w:rsidP="00535A09">
      <w:pPr>
        <w:keepLines/>
        <w:numPr>
          <w:ilvl w:val="1"/>
          <w:numId w:val="9"/>
        </w:numPr>
        <w:spacing w:before="40" w:afterLines="40" w:after="96" w:line="276" w:lineRule="auto"/>
        <w:ind w:right="284"/>
        <w:mirrorIndents/>
        <w:jc w:val="both"/>
        <w:rPr>
          <w:rFonts w:cs="Arial"/>
          <w:szCs w:val="24"/>
        </w:rPr>
      </w:pPr>
      <w:r>
        <w:rPr>
          <w:rFonts w:cs="Arial"/>
          <w:szCs w:val="24"/>
        </w:rPr>
        <w:t>To have</w:t>
      </w:r>
      <w:r w:rsidR="00F01769" w:rsidRPr="00A37DA6">
        <w:rPr>
          <w:rFonts w:cs="Arial"/>
          <w:szCs w:val="24"/>
        </w:rPr>
        <w:t xml:space="preserve"> line-management responsibilities for </w:t>
      </w:r>
      <w:r w:rsidR="00F01769">
        <w:rPr>
          <w:rFonts w:cs="Arial"/>
          <w:szCs w:val="24"/>
        </w:rPr>
        <w:t xml:space="preserve">the NHS Talking Therapies Operational Team Manager, PCMH Operational Team Manager and the Equality, </w:t>
      </w:r>
      <w:proofErr w:type="gramStart"/>
      <w:r w:rsidR="00F01769">
        <w:rPr>
          <w:rFonts w:cs="Arial"/>
          <w:szCs w:val="24"/>
        </w:rPr>
        <w:t>Diversity</w:t>
      </w:r>
      <w:proofErr w:type="gramEnd"/>
      <w:r w:rsidR="00F01769">
        <w:rPr>
          <w:rFonts w:cs="Arial"/>
          <w:szCs w:val="24"/>
        </w:rPr>
        <w:t xml:space="preserve"> and Inclusion Manager</w:t>
      </w:r>
    </w:p>
    <w:p w14:paraId="3956EE9E" w14:textId="3734A6A5" w:rsidR="00F01769" w:rsidRPr="006D6840" w:rsidRDefault="00F01769" w:rsidP="00535A09">
      <w:pPr>
        <w:numPr>
          <w:ilvl w:val="1"/>
          <w:numId w:val="9"/>
        </w:numPr>
        <w:spacing w:line="276" w:lineRule="auto"/>
        <w:jc w:val="both"/>
        <w:rPr>
          <w:bCs/>
        </w:rPr>
      </w:pPr>
      <w:r>
        <w:rPr>
          <w:bCs/>
        </w:rPr>
        <w:t xml:space="preserve">In </w:t>
      </w:r>
      <w:r w:rsidR="00031F34">
        <w:rPr>
          <w:bCs/>
        </w:rPr>
        <w:t>collaboration</w:t>
      </w:r>
      <w:r>
        <w:rPr>
          <w:bCs/>
        </w:rPr>
        <w:t xml:space="preserve"> with Operational Team Managers, m</w:t>
      </w:r>
      <w:r w:rsidRPr="006D6840">
        <w:rPr>
          <w:bCs/>
        </w:rPr>
        <w:t xml:space="preserve">anage the delegated budget for the team and support the head of service to manage the overall service budget where </w:t>
      </w:r>
      <w:r w:rsidR="00596887" w:rsidRPr="006D6840">
        <w:rPr>
          <w:bCs/>
        </w:rPr>
        <w:t>appropriate.</w:t>
      </w:r>
      <w:r w:rsidRPr="006D6840">
        <w:rPr>
          <w:bCs/>
        </w:rPr>
        <w:t xml:space="preserve"> </w:t>
      </w:r>
    </w:p>
    <w:p w14:paraId="570CFB5D" w14:textId="3B9A6E28" w:rsidR="00F01769" w:rsidRPr="006D6840" w:rsidRDefault="00F01769" w:rsidP="00535A09">
      <w:pPr>
        <w:numPr>
          <w:ilvl w:val="1"/>
          <w:numId w:val="9"/>
        </w:numPr>
        <w:spacing w:line="276" w:lineRule="auto"/>
        <w:jc w:val="both"/>
        <w:rPr>
          <w:bCs/>
        </w:rPr>
      </w:pPr>
      <w:r w:rsidRPr="006D6840">
        <w:rPr>
          <w:bCs/>
        </w:rPr>
        <w:t xml:space="preserve">Ensure the effective and efficient use of resources e.g. staff, supplies to maintain the team establishment and comply with the service delivery </w:t>
      </w:r>
      <w:r w:rsidR="00596887" w:rsidRPr="006D6840">
        <w:rPr>
          <w:bCs/>
        </w:rPr>
        <w:t>model.</w:t>
      </w:r>
    </w:p>
    <w:p w14:paraId="28140211" w14:textId="2539978A" w:rsidR="00F01769" w:rsidRPr="006E5C9C" w:rsidRDefault="00F01769" w:rsidP="00535A09">
      <w:pPr>
        <w:numPr>
          <w:ilvl w:val="1"/>
          <w:numId w:val="9"/>
        </w:numPr>
        <w:spacing w:line="276" w:lineRule="auto"/>
        <w:jc w:val="both"/>
        <w:rPr>
          <w:bCs/>
        </w:rPr>
      </w:pPr>
      <w:r w:rsidRPr="006E5C9C">
        <w:rPr>
          <w:bCs/>
        </w:rPr>
        <w:t xml:space="preserve">Responsible for the line management and performance of </w:t>
      </w:r>
      <w:r w:rsidR="006E5C9C" w:rsidRPr="006E5C9C">
        <w:rPr>
          <w:bCs/>
        </w:rPr>
        <w:t>the</w:t>
      </w:r>
      <w:r w:rsidRPr="006E5C9C">
        <w:rPr>
          <w:bCs/>
        </w:rPr>
        <w:t xml:space="preserve"> clinical/operational team</w:t>
      </w:r>
      <w:r w:rsidR="006E5C9C">
        <w:rPr>
          <w:bCs/>
        </w:rPr>
        <w:t xml:space="preserve">s ensuring </w:t>
      </w:r>
      <w:r w:rsidR="006E5C9C" w:rsidRPr="006D6840">
        <w:rPr>
          <w:bCs/>
        </w:rPr>
        <w:t xml:space="preserve">individual objectives </w:t>
      </w:r>
      <w:proofErr w:type="gramStart"/>
      <w:r w:rsidR="006E5C9C" w:rsidRPr="006D6840">
        <w:rPr>
          <w:bCs/>
        </w:rPr>
        <w:t>are clearly defined</w:t>
      </w:r>
      <w:proofErr w:type="gramEnd"/>
      <w:r w:rsidR="006E5C9C" w:rsidRPr="006D6840">
        <w:rPr>
          <w:bCs/>
        </w:rPr>
        <w:t xml:space="preserve"> within the </w:t>
      </w:r>
      <w:r w:rsidR="006E5C9C">
        <w:rPr>
          <w:bCs/>
        </w:rPr>
        <w:t>RAD/RADAR framework.</w:t>
      </w:r>
    </w:p>
    <w:p w14:paraId="22A01381" w14:textId="3D790B1A" w:rsidR="00F01769" w:rsidRPr="006D6840" w:rsidRDefault="00F01769" w:rsidP="00535A09">
      <w:pPr>
        <w:numPr>
          <w:ilvl w:val="1"/>
          <w:numId w:val="9"/>
        </w:numPr>
        <w:spacing w:line="276" w:lineRule="auto"/>
        <w:jc w:val="both"/>
        <w:rPr>
          <w:bCs/>
        </w:rPr>
      </w:pPr>
      <w:r w:rsidRPr="006D6840">
        <w:rPr>
          <w:bCs/>
        </w:rPr>
        <w:t>Delegate, organise and prioritise autonomously to ensure the safe delivery of the service and mak</w:t>
      </w:r>
      <w:r w:rsidR="006E5C9C">
        <w:rPr>
          <w:bCs/>
        </w:rPr>
        <w:t>e</w:t>
      </w:r>
      <w:r w:rsidRPr="006D6840">
        <w:rPr>
          <w:bCs/>
        </w:rPr>
        <w:t xml:space="preserve"> judgements in complex situations </w:t>
      </w:r>
      <w:r w:rsidR="00845FE5" w:rsidRPr="006D6840">
        <w:rPr>
          <w:bCs/>
        </w:rPr>
        <w:t xml:space="preserve">by analysing and interpreting a wide variety of complex information and data sources to compare options and to </w:t>
      </w:r>
      <w:proofErr w:type="gramStart"/>
      <w:r w:rsidR="00845FE5" w:rsidRPr="006D6840">
        <w:rPr>
          <w:bCs/>
        </w:rPr>
        <w:t>take action</w:t>
      </w:r>
      <w:proofErr w:type="gramEnd"/>
      <w:r w:rsidR="00845FE5" w:rsidRPr="006D6840">
        <w:rPr>
          <w:bCs/>
        </w:rPr>
        <w:t xml:space="preserve"> as appropriate </w:t>
      </w:r>
      <w:r w:rsidRPr="006D6840">
        <w:rPr>
          <w:bCs/>
        </w:rPr>
        <w:t xml:space="preserve">e.g. unexpected service </w:t>
      </w:r>
      <w:r w:rsidR="00596887" w:rsidRPr="006D6840">
        <w:rPr>
          <w:bCs/>
        </w:rPr>
        <w:t>demands.</w:t>
      </w:r>
    </w:p>
    <w:p w14:paraId="443D9046" w14:textId="77777777" w:rsidR="00F01769" w:rsidRPr="006D6840" w:rsidRDefault="00F01769" w:rsidP="00535A09">
      <w:pPr>
        <w:numPr>
          <w:ilvl w:val="1"/>
          <w:numId w:val="9"/>
        </w:numPr>
        <w:spacing w:line="276" w:lineRule="auto"/>
        <w:jc w:val="both"/>
        <w:rPr>
          <w:bCs/>
        </w:rPr>
      </w:pPr>
      <w:r w:rsidRPr="006D6840">
        <w:rPr>
          <w:bCs/>
        </w:rPr>
        <w:t>Takes responsibility for their own and others’ health and safety in the working environment.</w:t>
      </w:r>
    </w:p>
    <w:p w14:paraId="61894F15" w14:textId="0E2C2159" w:rsidR="00F01769" w:rsidRPr="006D6840" w:rsidRDefault="00F01769" w:rsidP="00535A09">
      <w:pPr>
        <w:numPr>
          <w:ilvl w:val="1"/>
          <w:numId w:val="9"/>
        </w:numPr>
        <w:spacing w:line="276" w:lineRule="auto"/>
        <w:jc w:val="both"/>
        <w:rPr>
          <w:bCs/>
        </w:rPr>
      </w:pPr>
      <w:r w:rsidRPr="006D6840">
        <w:rPr>
          <w:bCs/>
        </w:rPr>
        <w:t xml:space="preserve">Deliver information to the team and other services, teams or agencies using </w:t>
      </w:r>
      <w:r w:rsidR="00FB0B99">
        <w:rPr>
          <w:bCs/>
        </w:rPr>
        <w:t xml:space="preserve">all required </w:t>
      </w:r>
      <w:r w:rsidR="00596887">
        <w:rPr>
          <w:bCs/>
        </w:rPr>
        <w:t>formats.</w:t>
      </w:r>
    </w:p>
    <w:p w14:paraId="6BABB71C" w14:textId="1688CC25" w:rsidR="00F01769" w:rsidRPr="006D6840" w:rsidRDefault="00F01769" w:rsidP="00535A09">
      <w:pPr>
        <w:numPr>
          <w:ilvl w:val="1"/>
          <w:numId w:val="9"/>
        </w:numPr>
        <w:spacing w:line="276" w:lineRule="auto"/>
        <w:jc w:val="both"/>
        <w:rPr>
          <w:bCs/>
        </w:rPr>
      </w:pPr>
      <w:r w:rsidRPr="006D6840">
        <w:rPr>
          <w:bCs/>
        </w:rPr>
        <w:t>Promotes and represents service</w:t>
      </w:r>
      <w:r>
        <w:rPr>
          <w:bCs/>
        </w:rPr>
        <w:t xml:space="preserve"> and Touchstone</w:t>
      </w:r>
      <w:r w:rsidRPr="006D6840">
        <w:rPr>
          <w:bCs/>
        </w:rPr>
        <w:t xml:space="preserve"> at a strategic </w:t>
      </w:r>
      <w:r w:rsidR="00596887" w:rsidRPr="006D6840">
        <w:rPr>
          <w:bCs/>
        </w:rPr>
        <w:t>level.</w:t>
      </w:r>
    </w:p>
    <w:p w14:paraId="359CAF40" w14:textId="6A31EC04" w:rsidR="00F01769" w:rsidRPr="006D6840" w:rsidRDefault="00F01769" w:rsidP="00535A09">
      <w:pPr>
        <w:numPr>
          <w:ilvl w:val="1"/>
          <w:numId w:val="9"/>
        </w:numPr>
        <w:spacing w:line="276" w:lineRule="auto"/>
        <w:jc w:val="both"/>
        <w:rPr>
          <w:bCs/>
        </w:rPr>
      </w:pPr>
      <w:r w:rsidRPr="006D6840">
        <w:rPr>
          <w:bCs/>
        </w:rPr>
        <w:t xml:space="preserve">Provides and receives </w:t>
      </w:r>
      <w:proofErr w:type="gramStart"/>
      <w:r w:rsidRPr="006D6840">
        <w:rPr>
          <w:bCs/>
        </w:rPr>
        <w:t>highly complex</w:t>
      </w:r>
      <w:proofErr w:type="gramEnd"/>
      <w:r w:rsidRPr="006D6840">
        <w:rPr>
          <w:bCs/>
        </w:rPr>
        <w:t xml:space="preserve">, </w:t>
      </w:r>
      <w:proofErr w:type="gramStart"/>
      <w:r w:rsidRPr="006D6840">
        <w:rPr>
          <w:bCs/>
        </w:rPr>
        <w:t>highly sensitive</w:t>
      </w:r>
      <w:proofErr w:type="gramEnd"/>
      <w:r w:rsidRPr="006D6840">
        <w:rPr>
          <w:bCs/>
        </w:rPr>
        <w:t xml:space="preserve"> or highly contentious information where motivational, persuasive, empathetic, negotiating and reassurance skills </w:t>
      </w:r>
      <w:proofErr w:type="gramStart"/>
      <w:r w:rsidRPr="006D6840">
        <w:rPr>
          <w:bCs/>
        </w:rPr>
        <w:t>are required</w:t>
      </w:r>
      <w:proofErr w:type="gramEnd"/>
      <w:r w:rsidRPr="006D6840">
        <w:rPr>
          <w:bCs/>
        </w:rPr>
        <w:t xml:space="preserve"> whilst demonstrating an understanding of barriers to </w:t>
      </w:r>
      <w:r w:rsidR="00596887" w:rsidRPr="006D6840">
        <w:rPr>
          <w:bCs/>
        </w:rPr>
        <w:t>communication.</w:t>
      </w:r>
      <w:r w:rsidRPr="006D6840">
        <w:rPr>
          <w:bCs/>
        </w:rPr>
        <w:t xml:space="preserve"> </w:t>
      </w:r>
    </w:p>
    <w:p w14:paraId="56FBEA50" w14:textId="77777777" w:rsidR="00F01769" w:rsidRPr="006D6840" w:rsidRDefault="00F01769" w:rsidP="00535A09">
      <w:pPr>
        <w:numPr>
          <w:ilvl w:val="1"/>
          <w:numId w:val="9"/>
        </w:numPr>
        <w:spacing w:line="276" w:lineRule="auto"/>
        <w:jc w:val="both"/>
        <w:rPr>
          <w:bCs/>
        </w:rPr>
      </w:pPr>
      <w:r w:rsidRPr="006D6840">
        <w:rPr>
          <w:bCs/>
        </w:rPr>
        <w:t xml:space="preserve">Approaches </w:t>
      </w:r>
      <w:proofErr w:type="gramStart"/>
      <w:r w:rsidRPr="006D6840">
        <w:rPr>
          <w:bCs/>
        </w:rPr>
        <w:t>each individual</w:t>
      </w:r>
      <w:proofErr w:type="gramEnd"/>
      <w:r w:rsidRPr="006D6840">
        <w:rPr>
          <w:bCs/>
        </w:rPr>
        <w:t xml:space="preserve"> with care, compassion and sensitivity ensuring that these values </w:t>
      </w:r>
      <w:proofErr w:type="gramStart"/>
      <w:r w:rsidRPr="006D6840">
        <w:rPr>
          <w:bCs/>
        </w:rPr>
        <w:t>are reflected</w:t>
      </w:r>
      <w:proofErr w:type="gramEnd"/>
      <w:r w:rsidRPr="006D6840">
        <w:rPr>
          <w:bCs/>
        </w:rPr>
        <w:t xml:space="preserve"> in all aspects of the role including the management of compliments and complaints.</w:t>
      </w:r>
    </w:p>
    <w:p w14:paraId="1958E485" w14:textId="77777777" w:rsidR="00F01769" w:rsidRDefault="00F01769" w:rsidP="00535A09">
      <w:pPr>
        <w:spacing w:line="276" w:lineRule="auto"/>
        <w:jc w:val="both"/>
        <w:rPr>
          <w:bCs/>
        </w:rPr>
      </w:pPr>
    </w:p>
    <w:p w14:paraId="6B409F93" w14:textId="2936C849" w:rsidR="00845FE5" w:rsidRDefault="00845FE5" w:rsidP="00535A09">
      <w:pPr>
        <w:spacing w:line="276" w:lineRule="auto"/>
        <w:jc w:val="both"/>
        <w:rPr>
          <w:b/>
        </w:rPr>
      </w:pPr>
    </w:p>
    <w:p w14:paraId="0243738C" w14:textId="3C24CFB1" w:rsidR="00F01769" w:rsidRPr="00F01769" w:rsidRDefault="00F01769" w:rsidP="00535A09">
      <w:pPr>
        <w:numPr>
          <w:ilvl w:val="0"/>
          <w:numId w:val="9"/>
        </w:numPr>
        <w:spacing w:line="276" w:lineRule="auto"/>
        <w:jc w:val="both"/>
        <w:rPr>
          <w:b/>
        </w:rPr>
      </w:pPr>
      <w:r w:rsidRPr="00F01769">
        <w:rPr>
          <w:b/>
        </w:rPr>
        <w:t>Leadership</w:t>
      </w:r>
    </w:p>
    <w:p w14:paraId="70B4824C" w14:textId="29300841" w:rsidR="00F01769" w:rsidRPr="006D6840" w:rsidRDefault="00F01769" w:rsidP="00535A09">
      <w:pPr>
        <w:numPr>
          <w:ilvl w:val="1"/>
          <w:numId w:val="9"/>
        </w:numPr>
        <w:spacing w:line="276" w:lineRule="auto"/>
        <w:jc w:val="both"/>
        <w:rPr>
          <w:bCs/>
        </w:rPr>
      </w:pPr>
      <w:r w:rsidRPr="006D6840">
        <w:rPr>
          <w:bCs/>
        </w:rPr>
        <w:t xml:space="preserve">Ensures that a professional service and image is </w:t>
      </w:r>
      <w:proofErr w:type="gramStart"/>
      <w:r w:rsidRPr="006D6840">
        <w:rPr>
          <w:bCs/>
        </w:rPr>
        <w:t xml:space="preserve">maintained at all </w:t>
      </w:r>
      <w:r w:rsidR="00596887" w:rsidRPr="006D6840">
        <w:rPr>
          <w:bCs/>
        </w:rPr>
        <w:t>times</w:t>
      </w:r>
      <w:proofErr w:type="gramEnd"/>
      <w:r w:rsidRPr="006D6840">
        <w:rPr>
          <w:bCs/>
        </w:rPr>
        <w:t xml:space="preserve">, thereby acting as a role model to all </w:t>
      </w:r>
      <w:r w:rsidR="00596887" w:rsidRPr="006D6840">
        <w:rPr>
          <w:bCs/>
        </w:rPr>
        <w:t>staff.</w:t>
      </w:r>
    </w:p>
    <w:p w14:paraId="57F77F8B" w14:textId="77777777" w:rsidR="00F01769" w:rsidRPr="006D6840" w:rsidRDefault="00F01769" w:rsidP="00535A09">
      <w:pPr>
        <w:numPr>
          <w:ilvl w:val="1"/>
          <w:numId w:val="9"/>
        </w:numPr>
        <w:spacing w:line="276" w:lineRule="auto"/>
        <w:jc w:val="both"/>
        <w:rPr>
          <w:bCs/>
        </w:rPr>
      </w:pPr>
      <w:r w:rsidRPr="006D6840">
        <w:rPr>
          <w:bCs/>
        </w:rPr>
        <w:t xml:space="preserve">Provides a leadership style which </w:t>
      </w:r>
      <w:proofErr w:type="gramStart"/>
      <w:r w:rsidRPr="006D6840">
        <w:rPr>
          <w:bCs/>
        </w:rPr>
        <w:t>is underpinned</w:t>
      </w:r>
      <w:proofErr w:type="gramEnd"/>
      <w:r w:rsidRPr="006D6840">
        <w:rPr>
          <w:bCs/>
        </w:rPr>
        <w:t xml:space="preserve"> by strongly held values around equality, </w:t>
      </w:r>
      <w:proofErr w:type="gramStart"/>
      <w:r w:rsidRPr="006D6840">
        <w:rPr>
          <w:bCs/>
        </w:rPr>
        <w:t>diversity</w:t>
      </w:r>
      <w:proofErr w:type="gramEnd"/>
      <w:r w:rsidRPr="006D6840">
        <w:rPr>
          <w:bCs/>
        </w:rPr>
        <w:t xml:space="preserve"> and openness; effectively builds and maintains relationships with direct reportee(s) and other key individuals across the organisation. </w:t>
      </w:r>
    </w:p>
    <w:p w14:paraId="4CE4D17C" w14:textId="0E22159F" w:rsidR="00F01769" w:rsidRPr="006D6840" w:rsidRDefault="00F01769" w:rsidP="00535A09">
      <w:pPr>
        <w:numPr>
          <w:ilvl w:val="1"/>
          <w:numId w:val="9"/>
        </w:numPr>
        <w:spacing w:line="276" w:lineRule="auto"/>
        <w:jc w:val="both"/>
        <w:rPr>
          <w:bCs/>
        </w:rPr>
      </w:pPr>
      <w:r w:rsidRPr="006D6840">
        <w:rPr>
          <w:bCs/>
        </w:rPr>
        <w:lastRenderedPageBreak/>
        <w:t xml:space="preserve">Demonstrates a highly specialist knowledge of professional roles and responsibilities </w:t>
      </w:r>
      <w:proofErr w:type="gramStart"/>
      <w:r w:rsidRPr="006D6840">
        <w:rPr>
          <w:bCs/>
        </w:rPr>
        <w:t>in order to</w:t>
      </w:r>
      <w:proofErr w:type="gramEnd"/>
      <w:r w:rsidRPr="006D6840">
        <w:rPr>
          <w:bCs/>
        </w:rPr>
        <w:t xml:space="preserve"> explore, research and develop new and innovative methods of service delivery </w:t>
      </w:r>
      <w:proofErr w:type="gramStart"/>
      <w:r w:rsidRPr="006D6840">
        <w:rPr>
          <w:bCs/>
        </w:rPr>
        <w:t>in order to</w:t>
      </w:r>
      <w:proofErr w:type="gramEnd"/>
      <w:r w:rsidRPr="006D6840">
        <w:rPr>
          <w:bCs/>
        </w:rPr>
        <w:t xml:space="preserve"> meet current and new </w:t>
      </w:r>
      <w:r w:rsidR="00596887" w:rsidRPr="006D6840">
        <w:rPr>
          <w:bCs/>
        </w:rPr>
        <w:t>demand.</w:t>
      </w:r>
    </w:p>
    <w:p w14:paraId="014561A9" w14:textId="0AEA6532" w:rsidR="00F01769" w:rsidRPr="006D6840" w:rsidRDefault="00F01769" w:rsidP="00535A09">
      <w:pPr>
        <w:numPr>
          <w:ilvl w:val="1"/>
          <w:numId w:val="9"/>
        </w:numPr>
        <w:spacing w:line="276" w:lineRule="auto"/>
        <w:jc w:val="both"/>
        <w:rPr>
          <w:bCs/>
        </w:rPr>
      </w:pPr>
      <w:r w:rsidRPr="006D6840">
        <w:rPr>
          <w:bCs/>
        </w:rPr>
        <w:t xml:space="preserve">Demonstrates leadership and innovation in contexts which are unfamiliar, complex, and unpredictable that require solving problems involving </w:t>
      </w:r>
      <w:proofErr w:type="gramStart"/>
      <w:r w:rsidRPr="006D6840">
        <w:rPr>
          <w:bCs/>
        </w:rPr>
        <w:t>many</w:t>
      </w:r>
      <w:proofErr w:type="gramEnd"/>
      <w:r w:rsidRPr="006D6840">
        <w:rPr>
          <w:bCs/>
        </w:rPr>
        <w:t xml:space="preserve"> </w:t>
      </w:r>
      <w:r w:rsidR="00596887" w:rsidRPr="006D6840">
        <w:rPr>
          <w:bCs/>
        </w:rPr>
        <w:t>complex</w:t>
      </w:r>
      <w:r w:rsidRPr="006D6840">
        <w:rPr>
          <w:bCs/>
        </w:rPr>
        <w:t xml:space="preserve"> interacting </w:t>
      </w:r>
      <w:r w:rsidR="00596887" w:rsidRPr="006D6840">
        <w:rPr>
          <w:bCs/>
        </w:rPr>
        <w:t>factors.</w:t>
      </w:r>
    </w:p>
    <w:p w14:paraId="5DC03B2D" w14:textId="66AAF740" w:rsidR="00F01769" w:rsidRPr="006D6840" w:rsidRDefault="00F01769" w:rsidP="00535A09">
      <w:pPr>
        <w:numPr>
          <w:ilvl w:val="1"/>
          <w:numId w:val="9"/>
        </w:numPr>
        <w:spacing w:line="276" w:lineRule="auto"/>
        <w:jc w:val="both"/>
        <w:rPr>
          <w:bCs/>
        </w:rPr>
      </w:pPr>
      <w:r w:rsidRPr="006D6840">
        <w:rPr>
          <w:bCs/>
        </w:rPr>
        <w:t xml:space="preserve">By demonstrating </w:t>
      </w:r>
      <w:proofErr w:type="gramStart"/>
      <w:r w:rsidRPr="006D6840">
        <w:rPr>
          <w:bCs/>
        </w:rPr>
        <w:t>highly developed</w:t>
      </w:r>
      <w:proofErr w:type="gramEnd"/>
      <w:r w:rsidRPr="006D6840">
        <w:rPr>
          <w:bCs/>
        </w:rPr>
        <w:t xml:space="preserve"> change management behaviours, the post holder will lead complex projects, which may impact on own or other services, </w:t>
      </w:r>
      <w:proofErr w:type="gramStart"/>
      <w:r w:rsidRPr="006D6840">
        <w:rPr>
          <w:bCs/>
        </w:rPr>
        <w:t>in order to</w:t>
      </w:r>
      <w:proofErr w:type="gramEnd"/>
      <w:r w:rsidRPr="006D6840">
        <w:rPr>
          <w:bCs/>
        </w:rPr>
        <w:t xml:space="preserve"> implement key strategies and quality </w:t>
      </w:r>
      <w:r w:rsidR="00596887" w:rsidRPr="006D6840">
        <w:rPr>
          <w:bCs/>
        </w:rPr>
        <w:t>standards.</w:t>
      </w:r>
    </w:p>
    <w:p w14:paraId="32AB22B0" w14:textId="77777777" w:rsidR="00F01769" w:rsidRPr="006D6840" w:rsidRDefault="00F01769" w:rsidP="00535A09">
      <w:pPr>
        <w:numPr>
          <w:ilvl w:val="1"/>
          <w:numId w:val="9"/>
        </w:numPr>
        <w:spacing w:line="276" w:lineRule="auto"/>
        <w:jc w:val="both"/>
        <w:rPr>
          <w:bCs/>
        </w:rPr>
      </w:pPr>
      <w:r w:rsidRPr="006D6840">
        <w:rPr>
          <w:bCs/>
        </w:rPr>
        <w:t xml:space="preserve">By actively participating or leading multi-discipline or multi-agency work streams, the post holder will propose and develop clinical/operational policies and/or service developments which have impact on other disciplines, </w:t>
      </w:r>
      <w:proofErr w:type="gramStart"/>
      <w:r w:rsidRPr="006D6840">
        <w:rPr>
          <w:bCs/>
        </w:rPr>
        <w:t>services</w:t>
      </w:r>
      <w:proofErr w:type="gramEnd"/>
      <w:r w:rsidRPr="006D6840">
        <w:rPr>
          <w:bCs/>
        </w:rPr>
        <w:t xml:space="preserve"> or agencies.</w:t>
      </w:r>
    </w:p>
    <w:p w14:paraId="6A5E8A1C" w14:textId="7D95BEAF" w:rsidR="00F01769" w:rsidRPr="006D6840" w:rsidRDefault="00F01769" w:rsidP="00535A09">
      <w:pPr>
        <w:numPr>
          <w:ilvl w:val="1"/>
          <w:numId w:val="9"/>
        </w:numPr>
        <w:spacing w:line="276" w:lineRule="auto"/>
        <w:jc w:val="both"/>
        <w:rPr>
          <w:bCs/>
        </w:rPr>
      </w:pPr>
      <w:r w:rsidRPr="006D6840">
        <w:rPr>
          <w:bCs/>
        </w:rPr>
        <w:t xml:space="preserve">Demonstrates resilience when responding to challenge, change and complex or </w:t>
      </w:r>
      <w:proofErr w:type="gramStart"/>
      <w:r w:rsidRPr="006D6840">
        <w:rPr>
          <w:bCs/>
        </w:rPr>
        <w:t xml:space="preserve">difficult </w:t>
      </w:r>
      <w:r w:rsidR="00596887" w:rsidRPr="006D6840">
        <w:rPr>
          <w:bCs/>
        </w:rPr>
        <w:t>situations</w:t>
      </w:r>
      <w:proofErr w:type="gramEnd"/>
      <w:r w:rsidR="00596887" w:rsidRPr="006D6840">
        <w:rPr>
          <w:bCs/>
        </w:rPr>
        <w:t>.</w:t>
      </w:r>
    </w:p>
    <w:p w14:paraId="47E53BA6" w14:textId="01059500" w:rsidR="00F01769" w:rsidRPr="006D6840" w:rsidRDefault="00F01769" w:rsidP="00535A09">
      <w:pPr>
        <w:numPr>
          <w:ilvl w:val="1"/>
          <w:numId w:val="9"/>
        </w:numPr>
        <w:spacing w:line="276" w:lineRule="auto"/>
        <w:jc w:val="both"/>
        <w:rPr>
          <w:bCs/>
        </w:rPr>
      </w:pPr>
      <w:r w:rsidRPr="006D6840">
        <w:rPr>
          <w:bCs/>
        </w:rPr>
        <w:t xml:space="preserve">Positively leads human resource systems and processes to embed the organisational vision and values throughout the </w:t>
      </w:r>
      <w:r w:rsidR="00596887" w:rsidRPr="006D6840">
        <w:rPr>
          <w:bCs/>
        </w:rPr>
        <w:t>service.</w:t>
      </w:r>
    </w:p>
    <w:p w14:paraId="044B9290" w14:textId="77777777" w:rsidR="00535A09" w:rsidRDefault="00F01769" w:rsidP="00535A09">
      <w:pPr>
        <w:numPr>
          <w:ilvl w:val="1"/>
          <w:numId w:val="9"/>
        </w:numPr>
        <w:spacing w:line="276" w:lineRule="auto"/>
        <w:jc w:val="both"/>
        <w:rPr>
          <w:bCs/>
        </w:rPr>
      </w:pPr>
      <w:r w:rsidRPr="006D6840">
        <w:rPr>
          <w:bCs/>
        </w:rPr>
        <w:t xml:space="preserve">Demonstrates leadership, </w:t>
      </w:r>
      <w:proofErr w:type="gramStart"/>
      <w:r w:rsidRPr="006D6840">
        <w:rPr>
          <w:bCs/>
        </w:rPr>
        <w:t>initiative</w:t>
      </w:r>
      <w:proofErr w:type="gramEnd"/>
      <w:r w:rsidRPr="006D6840">
        <w:rPr>
          <w:bCs/>
        </w:rPr>
        <w:t xml:space="preserve"> and creativity in developing projects inspiring others to be positive in their contribution to continuous </w:t>
      </w:r>
      <w:r w:rsidR="00596887" w:rsidRPr="006D6840">
        <w:rPr>
          <w:bCs/>
        </w:rPr>
        <w:t>improvement.</w:t>
      </w:r>
    </w:p>
    <w:p w14:paraId="450A2C54" w14:textId="319034EF" w:rsidR="00F01769" w:rsidRPr="00535A09" w:rsidRDefault="00F01769" w:rsidP="00535A09">
      <w:pPr>
        <w:numPr>
          <w:ilvl w:val="1"/>
          <w:numId w:val="9"/>
        </w:numPr>
        <w:spacing w:line="276" w:lineRule="auto"/>
        <w:jc w:val="both"/>
        <w:rPr>
          <w:bCs/>
        </w:rPr>
      </w:pPr>
      <w:r w:rsidRPr="00535A09">
        <w:rPr>
          <w:bCs/>
        </w:rPr>
        <w:t xml:space="preserve">Acts as a highly specialist source of information and support for other professionals and agencies across the broad health and social care </w:t>
      </w:r>
      <w:r w:rsidR="00596887" w:rsidRPr="00535A09">
        <w:rPr>
          <w:bCs/>
        </w:rPr>
        <w:t>context.</w:t>
      </w:r>
    </w:p>
    <w:p w14:paraId="482B314E" w14:textId="220B4532" w:rsidR="00F01769" w:rsidRPr="006D6840" w:rsidRDefault="00F01769" w:rsidP="00535A09">
      <w:pPr>
        <w:numPr>
          <w:ilvl w:val="1"/>
          <w:numId w:val="9"/>
        </w:numPr>
        <w:spacing w:line="276" w:lineRule="auto"/>
        <w:jc w:val="both"/>
        <w:rPr>
          <w:bCs/>
        </w:rPr>
      </w:pPr>
      <w:r w:rsidRPr="006D6840">
        <w:rPr>
          <w:bCs/>
        </w:rPr>
        <w:t xml:space="preserve">Clearly articulates the expected clinical/operational standards of the service, monitors and identifies where standards </w:t>
      </w:r>
      <w:proofErr w:type="gramStart"/>
      <w:r w:rsidRPr="006D6840">
        <w:rPr>
          <w:bCs/>
        </w:rPr>
        <w:t>are not met</w:t>
      </w:r>
      <w:proofErr w:type="gramEnd"/>
      <w:r w:rsidRPr="006D6840">
        <w:rPr>
          <w:bCs/>
        </w:rPr>
        <w:t xml:space="preserve"> and takes action to address holding people to account where </w:t>
      </w:r>
      <w:r w:rsidR="00596887" w:rsidRPr="006D6840">
        <w:rPr>
          <w:bCs/>
        </w:rPr>
        <w:t>necessary.</w:t>
      </w:r>
    </w:p>
    <w:p w14:paraId="3C0F52C1" w14:textId="38A98E53" w:rsidR="00F01769" w:rsidRPr="006D6840" w:rsidRDefault="00F01769" w:rsidP="00535A09">
      <w:pPr>
        <w:numPr>
          <w:ilvl w:val="1"/>
          <w:numId w:val="9"/>
        </w:numPr>
        <w:spacing w:line="276" w:lineRule="auto"/>
        <w:jc w:val="both"/>
        <w:rPr>
          <w:bCs/>
        </w:rPr>
      </w:pPr>
      <w:r w:rsidRPr="006D6840">
        <w:rPr>
          <w:bCs/>
        </w:rPr>
        <w:t xml:space="preserve">Ability to represent the service at relevant local or regional clinical </w:t>
      </w:r>
      <w:r w:rsidR="00596887" w:rsidRPr="006D6840">
        <w:rPr>
          <w:bCs/>
        </w:rPr>
        <w:t>forum.</w:t>
      </w:r>
    </w:p>
    <w:p w14:paraId="32E692A7" w14:textId="77777777" w:rsidR="00F01769" w:rsidRPr="006D6840" w:rsidRDefault="00F01769" w:rsidP="00535A09">
      <w:pPr>
        <w:spacing w:line="276" w:lineRule="auto"/>
        <w:jc w:val="both"/>
        <w:rPr>
          <w:bCs/>
        </w:rPr>
      </w:pPr>
    </w:p>
    <w:p w14:paraId="32159B84" w14:textId="77777777" w:rsidR="00F01769" w:rsidRPr="00F01769" w:rsidRDefault="00F01769" w:rsidP="00535A09">
      <w:pPr>
        <w:numPr>
          <w:ilvl w:val="0"/>
          <w:numId w:val="9"/>
        </w:numPr>
        <w:spacing w:line="276" w:lineRule="auto"/>
        <w:jc w:val="both"/>
        <w:rPr>
          <w:b/>
        </w:rPr>
      </w:pPr>
      <w:r w:rsidRPr="00F01769">
        <w:rPr>
          <w:b/>
        </w:rPr>
        <w:t>Learning and Development</w:t>
      </w:r>
    </w:p>
    <w:p w14:paraId="01FBF2AB" w14:textId="522A819D" w:rsidR="00F01769" w:rsidRPr="006D6840" w:rsidRDefault="00F01769" w:rsidP="00535A09">
      <w:pPr>
        <w:numPr>
          <w:ilvl w:val="1"/>
          <w:numId w:val="9"/>
        </w:numPr>
        <w:spacing w:line="276" w:lineRule="auto"/>
        <w:jc w:val="both"/>
        <w:rPr>
          <w:bCs/>
        </w:rPr>
      </w:pPr>
      <w:r w:rsidRPr="006D6840">
        <w:rPr>
          <w:bCs/>
        </w:rPr>
        <w:t xml:space="preserve">Undertakes any training required to develop and maintain their proficiency in response to changes in service delivery or new and emerging techniques within the area of work and demonstrate competence within professional body </w:t>
      </w:r>
      <w:r w:rsidR="00596887" w:rsidRPr="006D6840">
        <w:rPr>
          <w:bCs/>
        </w:rPr>
        <w:t>requirements.</w:t>
      </w:r>
    </w:p>
    <w:p w14:paraId="39994A2F" w14:textId="6252FE43" w:rsidR="00F01769" w:rsidRPr="006D6840" w:rsidRDefault="00F01769" w:rsidP="00535A09">
      <w:pPr>
        <w:numPr>
          <w:ilvl w:val="1"/>
          <w:numId w:val="9"/>
        </w:numPr>
        <w:spacing w:line="276" w:lineRule="auto"/>
        <w:jc w:val="both"/>
        <w:rPr>
          <w:bCs/>
        </w:rPr>
      </w:pPr>
      <w:r w:rsidRPr="006D6840">
        <w:rPr>
          <w:bCs/>
        </w:rPr>
        <w:t xml:space="preserve">Reflects on and evaluates own practice and identifies areas of development by setting appropriate objectives via appraisal and clinical </w:t>
      </w:r>
      <w:r w:rsidR="00596887" w:rsidRPr="006D6840">
        <w:rPr>
          <w:bCs/>
        </w:rPr>
        <w:t>supervision.</w:t>
      </w:r>
    </w:p>
    <w:p w14:paraId="48BFD287" w14:textId="01EC86C0" w:rsidR="00F01769" w:rsidRPr="006D6840" w:rsidRDefault="00F01769" w:rsidP="00535A09">
      <w:pPr>
        <w:numPr>
          <w:ilvl w:val="1"/>
          <w:numId w:val="9"/>
        </w:numPr>
        <w:spacing w:line="276" w:lineRule="auto"/>
        <w:jc w:val="both"/>
        <w:rPr>
          <w:bCs/>
        </w:rPr>
      </w:pPr>
      <w:r w:rsidRPr="006D6840">
        <w:rPr>
          <w:bCs/>
        </w:rPr>
        <w:t xml:space="preserve">Contributes to research and development programmes appropriate to </w:t>
      </w:r>
      <w:r w:rsidR="00596887" w:rsidRPr="006D6840">
        <w:rPr>
          <w:bCs/>
        </w:rPr>
        <w:t>practice.</w:t>
      </w:r>
    </w:p>
    <w:p w14:paraId="01FC73A4" w14:textId="6BA9D768" w:rsidR="00F01769" w:rsidRPr="006D6840" w:rsidRDefault="00F01769" w:rsidP="00535A09">
      <w:pPr>
        <w:numPr>
          <w:ilvl w:val="1"/>
          <w:numId w:val="9"/>
        </w:numPr>
        <w:spacing w:line="276" w:lineRule="auto"/>
        <w:jc w:val="both"/>
        <w:rPr>
          <w:bCs/>
        </w:rPr>
      </w:pPr>
      <w:r w:rsidRPr="006D6840">
        <w:rPr>
          <w:bCs/>
        </w:rPr>
        <w:t xml:space="preserve">Shares good practice and promotes </w:t>
      </w:r>
      <w:r>
        <w:rPr>
          <w:bCs/>
        </w:rPr>
        <w:t xml:space="preserve">LMWS and Touchstone </w:t>
      </w:r>
      <w:r w:rsidRPr="006D6840">
        <w:rPr>
          <w:bCs/>
        </w:rPr>
        <w:t xml:space="preserve">through presentation, </w:t>
      </w:r>
      <w:proofErr w:type="gramStart"/>
      <w:r w:rsidRPr="006D6840">
        <w:rPr>
          <w:bCs/>
        </w:rPr>
        <w:t>publication</w:t>
      </w:r>
      <w:proofErr w:type="gramEnd"/>
      <w:r w:rsidRPr="006D6840">
        <w:rPr>
          <w:bCs/>
        </w:rPr>
        <w:t xml:space="preserve"> and submission for relevant </w:t>
      </w:r>
      <w:r w:rsidR="00596887" w:rsidRPr="006D6840">
        <w:rPr>
          <w:bCs/>
        </w:rPr>
        <w:t>awards.</w:t>
      </w:r>
    </w:p>
    <w:p w14:paraId="3DD67A09" w14:textId="77777777" w:rsidR="00F01769" w:rsidRPr="006D6840" w:rsidRDefault="00F01769" w:rsidP="00535A09">
      <w:pPr>
        <w:spacing w:line="276" w:lineRule="auto"/>
        <w:jc w:val="both"/>
        <w:rPr>
          <w:bCs/>
        </w:rPr>
      </w:pPr>
    </w:p>
    <w:p w14:paraId="6814852E" w14:textId="77777777" w:rsidR="00F01769" w:rsidRPr="00F01769" w:rsidRDefault="00F01769" w:rsidP="00535A09">
      <w:pPr>
        <w:numPr>
          <w:ilvl w:val="0"/>
          <w:numId w:val="9"/>
        </w:numPr>
        <w:spacing w:line="276" w:lineRule="auto"/>
        <w:jc w:val="both"/>
        <w:rPr>
          <w:b/>
        </w:rPr>
      </w:pPr>
      <w:r w:rsidRPr="00F01769">
        <w:rPr>
          <w:b/>
        </w:rPr>
        <w:t>Partnership and Team Working</w:t>
      </w:r>
    </w:p>
    <w:p w14:paraId="764634B6" w14:textId="3A01BDDC" w:rsidR="00F01769" w:rsidRPr="006D6840" w:rsidRDefault="00F01769" w:rsidP="00535A09">
      <w:pPr>
        <w:numPr>
          <w:ilvl w:val="1"/>
          <w:numId w:val="9"/>
        </w:numPr>
        <w:spacing w:line="276" w:lineRule="auto"/>
        <w:jc w:val="both"/>
        <w:rPr>
          <w:bCs/>
        </w:rPr>
      </w:pPr>
      <w:r w:rsidRPr="006D6840">
        <w:rPr>
          <w:bCs/>
        </w:rPr>
        <w:t xml:space="preserve">Works in partnership with other agencies and disciplines to effectively manage complex cases whilst focusing on individual client </w:t>
      </w:r>
      <w:r w:rsidR="00596887" w:rsidRPr="006D6840">
        <w:rPr>
          <w:bCs/>
        </w:rPr>
        <w:t>need.</w:t>
      </w:r>
    </w:p>
    <w:p w14:paraId="7E6125BF" w14:textId="2CC39DC9" w:rsidR="00F01769" w:rsidRPr="006D6840" w:rsidRDefault="00F01769" w:rsidP="00535A09">
      <w:pPr>
        <w:numPr>
          <w:ilvl w:val="1"/>
          <w:numId w:val="9"/>
        </w:numPr>
        <w:spacing w:line="276" w:lineRule="auto"/>
        <w:jc w:val="both"/>
        <w:rPr>
          <w:bCs/>
        </w:rPr>
      </w:pPr>
      <w:r w:rsidRPr="006D6840">
        <w:rPr>
          <w:bCs/>
        </w:rPr>
        <w:t xml:space="preserve">Develops and maintains effective clinical and corporate working relationships both within and outside the </w:t>
      </w:r>
      <w:r w:rsidR="00596887" w:rsidRPr="006D6840">
        <w:rPr>
          <w:bCs/>
        </w:rPr>
        <w:t>Trust</w:t>
      </w:r>
      <w:proofErr w:type="gramStart"/>
      <w:r w:rsidR="00596887" w:rsidRPr="006D6840">
        <w:rPr>
          <w:bCs/>
        </w:rPr>
        <w:t>.</w:t>
      </w:r>
      <w:r w:rsidRPr="006D6840">
        <w:rPr>
          <w:bCs/>
        </w:rPr>
        <w:t xml:space="preserve">  </w:t>
      </w:r>
      <w:proofErr w:type="gramEnd"/>
    </w:p>
    <w:p w14:paraId="6FF2057F" w14:textId="77777777" w:rsidR="00F01769" w:rsidRPr="006D6840" w:rsidRDefault="00F01769" w:rsidP="00535A09">
      <w:pPr>
        <w:numPr>
          <w:ilvl w:val="1"/>
          <w:numId w:val="9"/>
        </w:numPr>
        <w:spacing w:line="276" w:lineRule="auto"/>
        <w:jc w:val="both"/>
        <w:rPr>
          <w:bCs/>
        </w:rPr>
      </w:pPr>
      <w:r w:rsidRPr="006D6840">
        <w:rPr>
          <w:bCs/>
        </w:rPr>
        <w:t>Explores the potential for collaborative working and takes opportunities to initiate and sustain such relationships.</w:t>
      </w:r>
    </w:p>
    <w:p w14:paraId="32C9D5BE" w14:textId="4546230D" w:rsidR="00F01769" w:rsidRPr="006D6840" w:rsidRDefault="00F01769" w:rsidP="00535A09">
      <w:pPr>
        <w:numPr>
          <w:ilvl w:val="1"/>
          <w:numId w:val="9"/>
        </w:numPr>
        <w:spacing w:line="276" w:lineRule="auto"/>
        <w:jc w:val="both"/>
        <w:rPr>
          <w:bCs/>
        </w:rPr>
      </w:pPr>
      <w:r w:rsidRPr="006D6840">
        <w:rPr>
          <w:bCs/>
        </w:rPr>
        <w:lastRenderedPageBreak/>
        <w:t xml:space="preserve">Actively contributes to the multi-disciplinary team supporting the patient; acting as a credible source of information for other agencies/professionals involved in the care as required acting as a resource of highly specialist knowledge for </w:t>
      </w:r>
      <w:r w:rsidR="00596887" w:rsidRPr="006D6840">
        <w:rPr>
          <w:bCs/>
        </w:rPr>
        <w:t>others.</w:t>
      </w:r>
    </w:p>
    <w:p w14:paraId="0419B690" w14:textId="5E43EA25" w:rsidR="00F01769" w:rsidRPr="006D6840" w:rsidRDefault="00F01769" w:rsidP="00535A09">
      <w:pPr>
        <w:numPr>
          <w:ilvl w:val="1"/>
          <w:numId w:val="9"/>
        </w:numPr>
        <w:spacing w:line="276" w:lineRule="auto"/>
        <w:jc w:val="both"/>
        <w:rPr>
          <w:bCs/>
        </w:rPr>
      </w:pPr>
      <w:r w:rsidRPr="006D6840">
        <w:rPr>
          <w:bCs/>
        </w:rPr>
        <w:t xml:space="preserve">Provides high quality, specialist advice related to area of work to other colleagues, </w:t>
      </w:r>
      <w:proofErr w:type="gramStart"/>
      <w:r w:rsidRPr="006D6840">
        <w:rPr>
          <w:bCs/>
        </w:rPr>
        <w:t>agencies</w:t>
      </w:r>
      <w:proofErr w:type="gramEnd"/>
      <w:r w:rsidRPr="006D6840">
        <w:rPr>
          <w:bCs/>
        </w:rPr>
        <w:t xml:space="preserve"> and individuals </w:t>
      </w:r>
      <w:proofErr w:type="gramStart"/>
      <w:r w:rsidRPr="006D6840">
        <w:rPr>
          <w:bCs/>
        </w:rPr>
        <w:t>in order to</w:t>
      </w:r>
      <w:proofErr w:type="gramEnd"/>
      <w:r w:rsidRPr="006D6840">
        <w:rPr>
          <w:bCs/>
        </w:rPr>
        <w:t xml:space="preserve"> support development including to Higher education </w:t>
      </w:r>
      <w:r w:rsidR="00596887" w:rsidRPr="006D6840">
        <w:rPr>
          <w:bCs/>
        </w:rPr>
        <w:t>Institutions.</w:t>
      </w:r>
    </w:p>
    <w:p w14:paraId="697D724D" w14:textId="77777777" w:rsidR="00F01769" w:rsidRPr="006D6840" w:rsidRDefault="00F01769" w:rsidP="00535A09">
      <w:pPr>
        <w:spacing w:line="276" w:lineRule="auto"/>
        <w:jc w:val="both"/>
        <w:rPr>
          <w:bCs/>
        </w:rPr>
      </w:pPr>
    </w:p>
    <w:p w14:paraId="0C96D276" w14:textId="77777777" w:rsidR="00F01769" w:rsidRPr="00F01769" w:rsidRDefault="00F01769" w:rsidP="00535A09">
      <w:pPr>
        <w:numPr>
          <w:ilvl w:val="0"/>
          <w:numId w:val="9"/>
        </w:numPr>
        <w:spacing w:line="276" w:lineRule="auto"/>
        <w:jc w:val="both"/>
        <w:rPr>
          <w:b/>
        </w:rPr>
      </w:pPr>
      <w:r w:rsidRPr="00F01769">
        <w:rPr>
          <w:b/>
        </w:rPr>
        <w:t>Innovation and Quality</w:t>
      </w:r>
    </w:p>
    <w:p w14:paraId="1114AE38" w14:textId="73F3CD8A" w:rsidR="00F01769" w:rsidRPr="006D6840" w:rsidRDefault="00F01769" w:rsidP="00535A09">
      <w:pPr>
        <w:numPr>
          <w:ilvl w:val="1"/>
          <w:numId w:val="9"/>
        </w:numPr>
        <w:spacing w:line="276" w:lineRule="auto"/>
        <w:jc w:val="both"/>
        <w:rPr>
          <w:bCs/>
        </w:rPr>
      </w:pPr>
      <w:r w:rsidRPr="006D6840">
        <w:rPr>
          <w:bCs/>
        </w:rPr>
        <w:t xml:space="preserve">Continually develops and improves the quality of services; responsible and accountable for the team performance within organisational governance frameworks and corporate </w:t>
      </w:r>
      <w:r w:rsidR="00596887" w:rsidRPr="006D6840">
        <w:rPr>
          <w:bCs/>
        </w:rPr>
        <w:t>objectives.</w:t>
      </w:r>
    </w:p>
    <w:p w14:paraId="616C5A68" w14:textId="31397740" w:rsidR="00F01769" w:rsidRPr="006D6840" w:rsidRDefault="00F01769" w:rsidP="00535A09">
      <w:pPr>
        <w:numPr>
          <w:ilvl w:val="1"/>
          <w:numId w:val="9"/>
        </w:numPr>
        <w:spacing w:line="276" w:lineRule="auto"/>
        <w:jc w:val="both"/>
        <w:rPr>
          <w:bCs/>
        </w:rPr>
      </w:pPr>
      <w:r w:rsidRPr="006D6840">
        <w:rPr>
          <w:bCs/>
        </w:rPr>
        <w:t xml:space="preserve">Identifies, </w:t>
      </w:r>
      <w:proofErr w:type="gramStart"/>
      <w:r w:rsidRPr="006D6840">
        <w:rPr>
          <w:bCs/>
        </w:rPr>
        <w:t>manages</w:t>
      </w:r>
      <w:proofErr w:type="gramEnd"/>
      <w:r w:rsidRPr="006D6840">
        <w:rPr>
          <w:bCs/>
        </w:rPr>
        <w:t xml:space="preserve"> and minimises risks within the overall organisational risk management frameworks supporting other staff to contribute to the process. This includes understanding and applying knowledge of clinical role in safeguarding and incident </w:t>
      </w:r>
      <w:r w:rsidR="00596887" w:rsidRPr="006D6840">
        <w:rPr>
          <w:bCs/>
        </w:rPr>
        <w:t>management.</w:t>
      </w:r>
    </w:p>
    <w:p w14:paraId="14D52D3D" w14:textId="2905FC23" w:rsidR="00F01769" w:rsidRPr="006D6840" w:rsidRDefault="00F01769" w:rsidP="00535A09">
      <w:pPr>
        <w:numPr>
          <w:ilvl w:val="1"/>
          <w:numId w:val="9"/>
        </w:numPr>
        <w:spacing w:line="276" w:lineRule="auto"/>
        <w:jc w:val="both"/>
        <w:rPr>
          <w:bCs/>
        </w:rPr>
      </w:pPr>
      <w:r w:rsidRPr="006D6840">
        <w:rPr>
          <w:bCs/>
        </w:rPr>
        <w:t xml:space="preserve">Implements policies relevant to service area and ensures team members are aware of policy </w:t>
      </w:r>
      <w:r w:rsidR="00596887" w:rsidRPr="006D6840">
        <w:rPr>
          <w:bCs/>
        </w:rPr>
        <w:t>requirements.</w:t>
      </w:r>
    </w:p>
    <w:p w14:paraId="51352E63" w14:textId="77777777" w:rsidR="00F01769" w:rsidRPr="006D6840" w:rsidRDefault="00F01769" w:rsidP="00535A09">
      <w:pPr>
        <w:numPr>
          <w:ilvl w:val="1"/>
          <w:numId w:val="9"/>
        </w:numPr>
        <w:spacing w:line="276" w:lineRule="auto"/>
        <w:jc w:val="both"/>
        <w:rPr>
          <w:bCs/>
        </w:rPr>
      </w:pPr>
      <w:r w:rsidRPr="006D6840">
        <w:rPr>
          <w:bCs/>
        </w:rPr>
        <w:t xml:space="preserve">Initiates and leads audit and ensures relevant action plans </w:t>
      </w:r>
      <w:proofErr w:type="gramStart"/>
      <w:r w:rsidRPr="006D6840">
        <w:rPr>
          <w:bCs/>
        </w:rPr>
        <w:t>are completed</w:t>
      </w:r>
      <w:proofErr w:type="gramEnd"/>
      <w:r w:rsidRPr="006D6840">
        <w:rPr>
          <w:bCs/>
        </w:rPr>
        <w:t>.</w:t>
      </w:r>
    </w:p>
    <w:p w14:paraId="004172C5" w14:textId="48ED4869" w:rsidR="00F01769" w:rsidRPr="006D6840" w:rsidRDefault="00F01769" w:rsidP="00535A09">
      <w:pPr>
        <w:numPr>
          <w:ilvl w:val="1"/>
          <w:numId w:val="9"/>
        </w:numPr>
        <w:spacing w:line="276" w:lineRule="auto"/>
        <w:jc w:val="both"/>
        <w:rPr>
          <w:bCs/>
        </w:rPr>
      </w:pPr>
      <w:r w:rsidRPr="006D6840">
        <w:rPr>
          <w:bCs/>
        </w:rPr>
        <w:t xml:space="preserve">Acts as an advocate for patients and their families/carers recognising the boundaries of their clinical knowledge; liaising and referring on to other services / agencies as </w:t>
      </w:r>
      <w:r w:rsidR="00596887" w:rsidRPr="006D6840">
        <w:rPr>
          <w:bCs/>
        </w:rPr>
        <w:t>required.</w:t>
      </w:r>
    </w:p>
    <w:p w14:paraId="69DCAB22" w14:textId="4936E8ED" w:rsidR="00F01769" w:rsidRPr="006D6840" w:rsidRDefault="00F01769" w:rsidP="00535A09">
      <w:pPr>
        <w:numPr>
          <w:ilvl w:val="1"/>
          <w:numId w:val="9"/>
        </w:numPr>
        <w:spacing w:line="276" w:lineRule="auto"/>
        <w:jc w:val="both"/>
        <w:rPr>
          <w:bCs/>
        </w:rPr>
      </w:pPr>
      <w:r w:rsidRPr="006D6840">
        <w:rPr>
          <w:bCs/>
        </w:rPr>
        <w:t xml:space="preserve">Ensures that patient experience is core to all clinical and service development gaining support from the appropriate corporate teams as </w:t>
      </w:r>
      <w:r w:rsidR="00596887" w:rsidRPr="006D6840">
        <w:rPr>
          <w:bCs/>
        </w:rPr>
        <w:t>required.</w:t>
      </w:r>
    </w:p>
    <w:p w14:paraId="519E20B4" w14:textId="6CA304FF" w:rsidR="00F01769" w:rsidRPr="006D6840" w:rsidRDefault="00F01769" w:rsidP="00535A09">
      <w:pPr>
        <w:numPr>
          <w:ilvl w:val="1"/>
          <w:numId w:val="9"/>
        </w:numPr>
        <w:spacing w:line="276" w:lineRule="auto"/>
        <w:jc w:val="both"/>
        <w:rPr>
          <w:bCs/>
        </w:rPr>
      </w:pPr>
      <w:r w:rsidRPr="006D6840">
        <w:rPr>
          <w:bCs/>
        </w:rPr>
        <w:t xml:space="preserve">Develops and implements innovative clinical practice to contribute to the Quality Framework, outcome </w:t>
      </w:r>
      <w:proofErr w:type="gramStart"/>
      <w:r w:rsidRPr="006D6840">
        <w:rPr>
          <w:bCs/>
        </w:rPr>
        <w:t>measures</w:t>
      </w:r>
      <w:proofErr w:type="gramEnd"/>
      <w:r w:rsidRPr="006D6840">
        <w:rPr>
          <w:bCs/>
        </w:rPr>
        <w:t xml:space="preserve"> and best practice standards </w:t>
      </w:r>
      <w:proofErr w:type="gramStart"/>
      <w:r w:rsidRPr="006D6840">
        <w:rPr>
          <w:bCs/>
        </w:rPr>
        <w:t>in order to</w:t>
      </w:r>
      <w:proofErr w:type="gramEnd"/>
      <w:r w:rsidRPr="006D6840">
        <w:rPr>
          <w:bCs/>
        </w:rPr>
        <w:t xml:space="preserve"> deliver an effective, </w:t>
      </w:r>
      <w:r w:rsidR="00596887" w:rsidRPr="006D6840">
        <w:rPr>
          <w:bCs/>
        </w:rPr>
        <w:t>high-quality</w:t>
      </w:r>
      <w:r w:rsidRPr="006D6840">
        <w:rPr>
          <w:bCs/>
        </w:rPr>
        <w:t xml:space="preserve"> </w:t>
      </w:r>
      <w:r w:rsidR="00596887" w:rsidRPr="006D6840">
        <w:rPr>
          <w:bCs/>
        </w:rPr>
        <w:t>service.</w:t>
      </w:r>
    </w:p>
    <w:p w14:paraId="3A596A17" w14:textId="37344523" w:rsidR="00F01769" w:rsidRPr="006D6840" w:rsidRDefault="00F01769" w:rsidP="00535A09">
      <w:pPr>
        <w:numPr>
          <w:ilvl w:val="1"/>
          <w:numId w:val="9"/>
        </w:numPr>
        <w:spacing w:line="276" w:lineRule="auto"/>
        <w:jc w:val="both"/>
        <w:rPr>
          <w:bCs/>
        </w:rPr>
      </w:pPr>
      <w:r w:rsidRPr="006D6840">
        <w:rPr>
          <w:bCs/>
        </w:rPr>
        <w:t xml:space="preserve">Engages and actively involves the public and users of the service in the assessment, planning, </w:t>
      </w:r>
      <w:proofErr w:type="gramStart"/>
      <w:r w:rsidRPr="006D6840">
        <w:rPr>
          <w:bCs/>
        </w:rPr>
        <w:t>implementation</w:t>
      </w:r>
      <w:proofErr w:type="gramEnd"/>
      <w:r w:rsidRPr="006D6840">
        <w:rPr>
          <w:bCs/>
        </w:rPr>
        <w:t xml:space="preserve"> and evaluation of service </w:t>
      </w:r>
      <w:r w:rsidR="00596887" w:rsidRPr="006D6840">
        <w:rPr>
          <w:bCs/>
        </w:rPr>
        <w:t>delivery.</w:t>
      </w:r>
    </w:p>
    <w:p w14:paraId="42991E8A" w14:textId="3EC0DF6B" w:rsidR="00F01769" w:rsidRPr="006D6840" w:rsidRDefault="00F01769" w:rsidP="00535A09">
      <w:pPr>
        <w:numPr>
          <w:ilvl w:val="1"/>
          <w:numId w:val="9"/>
        </w:numPr>
        <w:spacing w:line="276" w:lineRule="auto"/>
        <w:jc w:val="both"/>
        <w:rPr>
          <w:bCs/>
        </w:rPr>
      </w:pPr>
      <w:r w:rsidRPr="006D6840">
        <w:rPr>
          <w:bCs/>
        </w:rPr>
        <w:t xml:space="preserve">Establishes a clear compliments and complaints system within team in line and supported by Trust policy and </w:t>
      </w:r>
      <w:r w:rsidR="00596887" w:rsidRPr="006D6840">
        <w:rPr>
          <w:bCs/>
        </w:rPr>
        <w:t>guidance.</w:t>
      </w:r>
    </w:p>
    <w:p w14:paraId="0DEE8443" w14:textId="77777777" w:rsidR="00031F34" w:rsidRDefault="00031F34" w:rsidP="00535A09">
      <w:pPr>
        <w:spacing w:line="276" w:lineRule="auto"/>
        <w:ind w:left="709"/>
        <w:jc w:val="both"/>
        <w:rPr>
          <w:bCs/>
        </w:rPr>
      </w:pPr>
    </w:p>
    <w:p w14:paraId="2BDF6E03" w14:textId="77777777" w:rsidR="00845FE5" w:rsidRPr="006D6840" w:rsidRDefault="00845FE5" w:rsidP="00535A09">
      <w:pPr>
        <w:spacing w:line="276" w:lineRule="auto"/>
        <w:ind w:left="644"/>
        <w:jc w:val="both"/>
        <w:rPr>
          <w:bCs/>
        </w:rPr>
      </w:pPr>
    </w:p>
    <w:p w14:paraId="1609CA6A" w14:textId="77777777" w:rsidR="00F01769" w:rsidRPr="006D6840" w:rsidRDefault="00F01769" w:rsidP="00535A09">
      <w:pPr>
        <w:spacing w:line="276" w:lineRule="auto"/>
        <w:jc w:val="both"/>
        <w:rPr>
          <w:bCs/>
        </w:rPr>
      </w:pPr>
    </w:p>
    <w:p w14:paraId="10A70613" w14:textId="46901106" w:rsidR="00F01769" w:rsidRPr="00845FE5" w:rsidRDefault="00845FE5" w:rsidP="00535A09">
      <w:pPr>
        <w:numPr>
          <w:ilvl w:val="0"/>
          <w:numId w:val="9"/>
        </w:numPr>
        <w:spacing w:line="276" w:lineRule="auto"/>
        <w:jc w:val="both"/>
        <w:rPr>
          <w:b/>
        </w:rPr>
      </w:pPr>
      <w:r w:rsidRPr="00845FE5">
        <w:rPr>
          <w:b/>
        </w:rPr>
        <w:t>General</w:t>
      </w:r>
    </w:p>
    <w:p w14:paraId="1B5BC4BB" w14:textId="573D0958" w:rsidR="00F01769" w:rsidRPr="00845FE5" w:rsidRDefault="00F01769" w:rsidP="00535A09">
      <w:pPr>
        <w:pStyle w:val="NoSpacing"/>
        <w:numPr>
          <w:ilvl w:val="1"/>
          <w:numId w:val="9"/>
        </w:numPr>
        <w:spacing w:line="276" w:lineRule="auto"/>
        <w:jc w:val="both"/>
      </w:pPr>
      <w:r w:rsidRPr="00845FE5">
        <w:t>Represent LMWS within the Touchstones Operational Leadership Team</w:t>
      </w:r>
    </w:p>
    <w:p w14:paraId="1E46BA9A" w14:textId="4266C72E" w:rsidR="00F01769" w:rsidRPr="00845FE5" w:rsidRDefault="00F01769" w:rsidP="00535A09">
      <w:pPr>
        <w:pStyle w:val="NoSpacing"/>
        <w:numPr>
          <w:ilvl w:val="1"/>
          <w:numId w:val="9"/>
        </w:numPr>
        <w:spacing w:line="276" w:lineRule="auto"/>
        <w:jc w:val="both"/>
        <w:rPr>
          <w:szCs w:val="24"/>
        </w:rPr>
      </w:pPr>
      <w:r w:rsidRPr="00845FE5">
        <w:rPr>
          <w:szCs w:val="24"/>
        </w:rPr>
        <w:t xml:space="preserve">To participate and </w:t>
      </w:r>
      <w:proofErr w:type="gramStart"/>
      <w:r w:rsidRPr="00845FE5">
        <w:rPr>
          <w:szCs w:val="24"/>
        </w:rPr>
        <w:t>be included</w:t>
      </w:r>
      <w:proofErr w:type="gramEnd"/>
      <w:r w:rsidRPr="00845FE5">
        <w:rPr>
          <w:szCs w:val="24"/>
        </w:rPr>
        <w:t xml:space="preserve"> in Touchstone’s Manager on Call rota </w:t>
      </w:r>
    </w:p>
    <w:p w14:paraId="2348E5C0" w14:textId="3B4071F0" w:rsidR="006E5C9C" w:rsidRPr="00845FE5" w:rsidRDefault="006E5C9C" w:rsidP="00535A09">
      <w:pPr>
        <w:pStyle w:val="NoSpacing"/>
        <w:numPr>
          <w:ilvl w:val="1"/>
          <w:numId w:val="9"/>
        </w:numPr>
        <w:spacing w:line="276" w:lineRule="auto"/>
        <w:jc w:val="both"/>
        <w:rPr>
          <w:rFonts w:cs="Arial"/>
          <w:spacing w:val="-3"/>
        </w:rPr>
      </w:pPr>
      <w:r w:rsidRPr="00845FE5">
        <w:rPr>
          <w:rFonts w:cs="Arial"/>
          <w:spacing w:val="-3"/>
        </w:rPr>
        <w:t xml:space="preserve">To implement the Organisation’s policies, </w:t>
      </w:r>
      <w:proofErr w:type="gramStart"/>
      <w:r w:rsidRPr="00845FE5">
        <w:rPr>
          <w:rFonts w:cs="Arial"/>
          <w:spacing w:val="-3"/>
        </w:rPr>
        <w:t>procedures</w:t>
      </w:r>
      <w:proofErr w:type="gramEnd"/>
      <w:r w:rsidRPr="00845FE5">
        <w:rPr>
          <w:rFonts w:cs="Arial"/>
          <w:spacing w:val="-3"/>
        </w:rPr>
        <w:t xml:space="preserve"> and practices and, to </w:t>
      </w:r>
      <w:proofErr w:type="gramStart"/>
      <w:r w:rsidRPr="00845FE5">
        <w:rPr>
          <w:rFonts w:cs="Arial"/>
          <w:spacing w:val="-3"/>
        </w:rPr>
        <w:t>comply with the aims of Touchstone at all times</w:t>
      </w:r>
      <w:proofErr w:type="gramEnd"/>
      <w:r w:rsidRPr="00845FE5">
        <w:rPr>
          <w:rFonts w:cs="Arial"/>
          <w:spacing w:val="-3"/>
        </w:rPr>
        <w:t>; to be committed to and implement Touchstone’s Equal Opportunities Policy and to promote this with staff.</w:t>
      </w:r>
    </w:p>
    <w:p w14:paraId="3EA2B40B" w14:textId="089608CA" w:rsidR="006E5C9C" w:rsidRPr="00845FE5" w:rsidRDefault="006E5C9C" w:rsidP="00535A09">
      <w:pPr>
        <w:pStyle w:val="NoSpacing"/>
        <w:numPr>
          <w:ilvl w:val="1"/>
          <w:numId w:val="9"/>
        </w:numPr>
        <w:spacing w:line="276" w:lineRule="auto"/>
        <w:jc w:val="both"/>
        <w:rPr>
          <w:rFonts w:cs="Arial"/>
        </w:rPr>
      </w:pPr>
      <w:r w:rsidRPr="00845FE5">
        <w:rPr>
          <w:rFonts w:cs="Arial"/>
        </w:rPr>
        <w:t xml:space="preserve">To be aware of and employ the </w:t>
      </w:r>
      <w:proofErr w:type="gramStart"/>
      <w:r w:rsidRPr="00845FE5">
        <w:rPr>
          <w:rFonts w:cs="Arial"/>
        </w:rPr>
        <w:t>general practices</w:t>
      </w:r>
      <w:proofErr w:type="gramEnd"/>
      <w:r w:rsidRPr="00845FE5">
        <w:rPr>
          <w:rFonts w:cs="Arial"/>
        </w:rPr>
        <w:t xml:space="preserve"> of Touchstone’s Health and Safety and Safeguarding Policies and ensure these are </w:t>
      </w:r>
      <w:proofErr w:type="gramStart"/>
      <w:r w:rsidRPr="00845FE5">
        <w:rPr>
          <w:rFonts w:cs="Arial"/>
        </w:rPr>
        <w:t xml:space="preserve">adhered to at all </w:t>
      </w:r>
      <w:r w:rsidR="00596887" w:rsidRPr="00845FE5">
        <w:rPr>
          <w:rFonts w:cs="Arial"/>
        </w:rPr>
        <w:t>times</w:t>
      </w:r>
      <w:proofErr w:type="gramEnd"/>
      <w:r w:rsidR="00596887" w:rsidRPr="00845FE5">
        <w:rPr>
          <w:rFonts w:cs="Arial"/>
        </w:rPr>
        <w:t>.</w:t>
      </w:r>
    </w:p>
    <w:p w14:paraId="5A32E94C" w14:textId="325FE3B9" w:rsidR="006E5C9C" w:rsidRPr="00845FE5" w:rsidRDefault="006E5C9C" w:rsidP="00535A09">
      <w:pPr>
        <w:pStyle w:val="NoSpacing"/>
        <w:numPr>
          <w:ilvl w:val="1"/>
          <w:numId w:val="9"/>
        </w:numPr>
        <w:spacing w:line="276" w:lineRule="auto"/>
        <w:jc w:val="both"/>
        <w:rPr>
          <w:rFonts w:cs="Arial"/>
        </w:rPr>
      </w:pPr>
      <w:r w:rsidRPr="00845FE5">
        <w:rPr>
          <w:rFonts w:cs="Arial"/>
        </w:rPr>
        <w:lastRenderedPageBreak/>
        <w:t xml:space="preserve">To ensure information </w:t>
      </w:r>
      <w:proofErr w:type="gramStart"/>
      <w:r w:rsidRPr="00845FE5">
        <w:rPr>
          <w:rFonts w:cs="Arial"/>
        </w:rPr>
        <w:t>is dealt</w:t>
      </w:r>
      <w:proofErr w:type="gramEnd"/>
      <w:r w:rsidRPr="00845FE5">
        <w:rPr>
          <w:rFonts w:cs="Arial"/>
        </w:rPr>
        <w:t xml:space="preserve"> with in accordance with Touchstone’s policies around Confidentiality, Communications, Internet, Email and Telecommunications and steps </w:t>
      </w:r>
      <w:proofErr w:type="gramStart"/>
      <w:r w:rsidRPr="00845FE5">
        <w:rPr>
          <w:rFonts w:cs="Arial"/>
        </w:rPr>
        <w:t>are taken</w:t>
      </w:r>
      <w:proofErr w:type="gramEnd"/>
      <w:r w:rsidRPr="00845FE5">
        <w:rPr>
          <w:rFonts w:cs="Arial"/>
        </w:rPr>
        <w:t xml:space="preserve"> to ensure that confidential information is secure e.g. service user data. </w:t>
      </w:r>
    </w:p>
    <w:p w14:paraId="4AC15DC3" w14:textId="23AFFA63" w:rsidR="006E5C9C" w:rsidRPr="00845FE5" w:rsidRDefault="006E5C9C" w:rsidP="00535A09">
      <w:pPr>
        <w:pStyle w:val="NoSpacing"/>
        <w:numPr>
          <w:ilvl w:val="1"/>
          <w:numId w:val="9"/>
        </w:numPr>
        <w:spacing w:line="276" w:lineRule="auto"/>
        <w:jc w:val="both"/>
        <w:rPr>
          <w:rFonts w:cs="Arial"/>
        </w:rPr>
      </w:pPr>
      <w:r w:rsidRPr="00845FE5">
        <w:rPr>
          <w:rFonts w:cs="Arial"/>
        </w:rPr>
        <w:t xml:space="preserve">To ensure that Data Protection, Health &amp; Safety, Complaints </w:t>
      </w:r>
      <w:proofErr w:type="gramStart"/>
      <w:r w:rsidRPr="00845FE5">
        <w:rPr>
          <w:rFonts w:cs="Arial"/>
        </w:rPr>
        <w:t>Handling</w:t>
      </w:r>
      <w:proofErr w:type="gramEnd"/>
      <w:r w:rsidRPr="00845FE5">
        <w:rPr>
          <w:rFonts w:cs="Arial"/>
        </w:rPr>
        <w:t xml:space="preserve"> and Corporate Governance requirements </w:t>
      </w:r>
      <w:proofErr w:type="gramStart"/>
      <w:r w:rsidRPr="00845FE5">
        <w:rPr>
          <w:rFonts w:cs="Arial"/>
        </w:rPr>
        <w:t>are met</w:t>
      </w:r>
      <w:proofErr w:type="gramEnd"/>
      <w:r w:rsidRPr="00845FE5">
        <w:rPr>
          <w:rFonts w:cs="Arial"/>
        </w:rPr>
        <w:t>.</w:t>
      </w:r>
    </w:p>
    <w:p w14:paraId="0FFAE3DA" w14:textId="1D7AC09C" w:rsidR="006E5C9C" w:rsidRPr="00845FE5" w:rsidRDefault="006E5C9C" w:rsidP="00535A09">
      <w:pPr>
        <w:pStyle w:val="NoSpacing"/>
        <w:numPr>
          <w:ilvl w:val="1"/>
          <w:numId w:val="9"/>
        </w:numPr>
        <w:spacing w:line="276" w:lineRule="auto"/>
        <w:jc w:val="both"/>
        <w:rPr>
          <w:rFonts w:cs="Arial"/>
        </w:rPr>
      </w:pPr>
      <w:r w:rsidRPr="00845FE5">
        <w:rPr>
          <w:rFonts w:cs="Arial"/>
        </w:rPr>
        <w:t xml:space="preserve">To be an information asset owner ensuring information </w:t>
      </w:r>
      <w:proofErr w:type="gramStart"/>
      <w:r w:rsidRPr="00845FE5">
        <w:rPr>
          <w:rFonts w:cs="Arial"/>
        </w:rPr>
        <w:t>is dealt</w:t>
      </w:r>
      <w:proofErr w:type="gramEnd"/>
      <w:r w:rsidRPr="00845FE5">
        <w:rPr>
          <w:rFonts w:cs="Arial"/>
        </w:rPr>
        <w:t xml:space="preserve"> with in accordance with information governance, data protection and GDPR </w:t>
      </w:r>
      <w:r w:rsidR="00596887" w:rsidRPr="00845FE5">
        <w:rPr>
          <w:rFonts w:cs="Arial"/>
        </w:rPr>
        <w:t>e.g.</w:t>
      </w:r>
      <w:r w:rsidRPr="00845FE5">
        <w:rPr>
          <w:rFonts w:cs="Arial"/>
        </w:rPr>
        <w:t xml:space="preserve"> including </w:t>
      </w:r>
      <w:proofErr w:type="gramStart"/>
      <w:r w:rsidRPr="00845FE5">
        <w:rPr>
          <w:rFonts w:cs="Arial"/>
        </w:rPr>
        <w:t>carrying out</w:t>
      </w:r>
      <w:proofErr w:type="gramEnd"/>
      <w:r w:rsidRPr="00845FE5">
        <w:rPr>
          <w:rFonts w:cs="Arial"/>
        </w:rPr>
        <w:t xml:space="preserve"> data protection impact assessments, data flow,</w:t>
      </w:r>
      <w:r w:rsidRPr="00845FE5">
        <w:rPr>
          <w:rFonts w:cs="Arial"/>
          <w:lang w:val="en-US"/>
        </w:rPr>
        <w:t xml:space="preserve"> service records of process activity</w:t>
      </w:r>
      <w:proofErr w:type="gramStart"/>
      <w:r w:rsidRPr="00845FE5">
        <w:rPr>
          <w:rFonts w:cs="Arial"/>
        </w:rPr>
        <w:t>.  </w:t>
      </w:r>
      <w:proofErr w:type="gramEnd"/>
      <w:r w:rsidRPr="00845FE5">
        <w:rPr>
          <w:rFonts w:cs="Arial"/>
        </w:rPr>
        <w:t xml:space="preserve"> Also to prepare information in accordance with data subject access requests.</w:t>
      </w:r>
    </w:p>
    <w:p w14:paraId="2ADBEBFA" w14:textId="4BABE0C8" w:rsidR="006E5C9C" w:rsidRPr="00535A09" w:rsidRDefault="006E5C9C" w:rsidP="00535A09">
      <w:pPr>
        <w:pStyle w:val="NoSpacing"/>
        <w:numPr>
          <w:ilvl w:val="1"/>
          <w:numId w:val="9"/>
        </w:numPr>
        <w:spacing w:line="276" w:lineRule="auto"/>
        <w:jc w:val="both"/>
        <w:rPr>
          <w:rFonts w:cs="Arial"/>
        </w:rPr>
      </w:pPr>
      <w:r w:rsidRPr="00845FE5">
        <w:rPr>
          <w:rFonts w:cs="Arial"/>
        </w:rPr>
        <w:t xml:space="preserve">To ensure that staff attend mandatory training on information governance, data protection and GDPR and Policies are adhered </w:t>
      </w:r>
      <w:r w:rsidR="00596887" w:rsidRPr="00845FE5">
        <w:rPr>
          <w:rFonts w:cs="Arial"/>
        </w:rPr>
        <w:t>e.g.</w:t>
      </w:r>
      <w:r w:rsidRPr="00845FE5">
        <w:rPr>
          <w:rFonts w:cs="Arial"/>
        </w:rPr>
        <w:t xml:space="preserve"> Confidentiality, Communications, Internet, Email and Telecommunications and steps </w:t>
      </w:r>
      <w:proofErr w:type="gramStart"/>
      <w:r w:rsidRPr="00845FE5">
        <w:rPr>
          <w:rFonts w:cs="Arial"/>
        </w:rPr>
        <w:t>are taken</w:t>
      </w:r>
      <w:proofErr w:type="gramEnd"/>
      <w:r w:rsidRPr="00845FE5">
        <w:rPr>
          <w:rFonts w:cs="Arial"/>
        </w:rPr>
        <w:t xml:space="preserve"> to </w:t>
      </w:r>
      <w:r w:rsidRPr="00535A09">
        <w:rPr>
          <w:rFonts w:cs="Arial"/>
        </w:rPr>
        <w:t xml:space="preserve">ensure that confidential information is secure e.g. service user </w:t>
      </w:r>
      <w:r w:rsidR="00596887" w:rsidRPr="00535A09">
        <w:rPr>
          <w:rFonts w:cs="Arial"/>
        </w:rPr>
        <w:t>data.</w:t>
      </w:r>
    </w:p>
    <w:p w14:paraId="7ACB353C" w14:textId="6D39AE57" w:rsidR="005E4D14" w:rsidRPr="00845FE5" w:rsidRDefault="006E5C9C" w:rsidP="00673A33">
      <w:pPr>
        <w:pStyle w:val="NoSpacing"/>
        <w:numPr>
          <w:ilvl w:val="1"/>
          <w:numId w:val="9"/>
        </w:numPr>
        <w:spacing w:line="276" w:lineRule="auto"/>
        <w:jc w:val="both"/>
        <w:rPr>
          <w:rFonts w:cs="Arial"/>
          <w:b/>
          <w:bCs/>
        </w:rPr>
      </w:pPr>
      <w:r w:rsidRPr="00535A09">
        <w:rPr>
          <w:rFonts w:cs="Arial"/>
        </w:rPr>
        <w:t xml:space="preserve">To undertake any other duties as directed by your Line Manager that may </w:t>
      </w:r>
      <w:proofErr w:type="gramStart"/>
      <w:r w:rsidRPr="00535A09">
        <w:rPr>
          <w:rFonts w:cs="Arial"/>
        </w:rPr>
        <w:t>reasonably fall</w:t>
      </w:r>
      <w:proofErr w:type="gramEnd"/>
      <w:r w:rsidRPr="00535A09">
        <w:rPr>
          <w:rFonts w:cs="Arial"/>
        </w:rPr>
        <w:t xml:space="preserve"> within the scope of the post</w:t>
      </w:r>
      <w:proofErr w:type="gramStart"/>
      <w:r w:rsidRPr="00535A09">
        <w:rPr>
          <w:rFonts w:cs="Arial"/>
        </w:rPr>
        <w:t>.</w:t>
      </w:r>
      <w:bookmarkEnd w:id="0"/>
      <w:proofErr w:type="gramEnd"/>
    </w:p>
    <w:sectPr w:rsidR="005E4D14" w:rsidRPr="00845FE5" w:rsidSect="00845FE5">
      <w:headerReference w:type="even" r:id="rId9"/>
      <w:headerReference w:type="default" r:id="rId10"/>
      <w:footerReference w:type="even" r:id="rId11"/>
      <w:footerReference w:type="default" r:id="rId12"/>
      <w:headerReference w:type="first" r:id="rId13"/>
      <w:pgSz w:w="11906" w:h="16838"/>
      <w:pgMar w:top="1440" w:right="1080" w:bottom="1440" w:left="108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982A" w14:textId="77777777" w:rsidR="00062E94" w:rsidRDefault="00062E94">
      <w:r>
        <w:separator/>
      </w:r>
    </w:p>
  </w:endnote>
  <w:endnote w:type="continuationSeparator" w:id="0">
    <w:p w14:paraId="1D58D834" w14:textId="77777777" w:rsidR="00062E94" w:rsidRDefault="0006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6ECD" w14:textId="77777777" w:rsidR="008C1C79" w:rsidRDefault="008C1C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627C1A" w14:textId="77777777" w:rsidR="008C1C79" w:rsidRDefault="008C1C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3782" w14:textId="77777777" w:rsidR="008C1C79" w:rsidRPr="00247BCA" w:rsidRDefault="00997DDD" w:rsidP="00997DDD">
    <w:pPr>
      <w:pStyle w:val="Footer"/>
      <w:jc w:val="center"/>
      <w:rPr>
        <w:sz w:val="20"/>
      </w:rPr>
    </w:pPr>
    <w:r w:rsidRPr="00020612">
      <w:rPr>
        <w:sz w:val="20"/>
      </w:rPr>
      <w:t xml:space="preserve">- </w:t>
    </w:r>
    <w:r w:rsidRPr="00020612">
      <w:rPr>
        <w:sz w:val="20"/>
      </w:rPr>
      <w:fldChar w:fldCharType="begin"/>
    </w:r>
    <w:r w:rsidRPr="00020612">
      <w:rPr>
        <w:sz w:val="20"/>
      </w:rPr>
      <w:instrText xml:space="preserve"> PAGE </w:instrText>
    </w:r>
    <w:r w:rsidRPr="00020612">
      <w:rPr>
        <w:sz w:val="20"/>
      </w:rPr>
      <w:fldChar w:fldCharType="separate"/>
    </w:r>
    <w:r w:rsidR="0047667D">
      <w:rPr>
        <w:noProof/>
        <w:sz w:val="20"/>
      </w:rPr>
      <w:t>10</w:t>
    </w:r>
    <w:r w:rsidRPr="00020612">
      <w:rPr>
        <w:sz w:val="20"/>
      </w:rPr>
      <w:fldChar w:fldCharType="end"/>
    </w:r>
    <w:r w:rsidRPr="00020612">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7D84" w14:textId="77777777" w:rsidR="00062E94" w:rsidRDefault="00062E94">
      <w:r>
        <w:separator/>
      </w:r>
    </w:p>
  </w:footnote>
  <w:footnote w:type="continuationSeparator" w:id="0">
    <w:p w14:paraId="1E72D61C" w14:textId="77777777" w:rsidR="00062E94" w:rsidRDefault="0006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8377" w14:textId="77777777" w:rsidR="008C1C79" w:rsidRDefault="008C1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D954" w14:textId="77777777" w:rsidR="008C1C79" w:rsidRDefault="008C1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A6DE" w14:textId="77777777" w:rsidR="008C1C79" w:rsidRDefault="008C1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5B6"/>
    <w:multiLevelType w:val="multilevel"/>
    <w:tmpl w:val="911C475C"/>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D7EB9"/>
    <w:multiLevelType w:val="hybridMultilevel"/>
    <w:tmpl w:val="A6E6787C"/>
    <w:lvl w:ilvl="0" w:tplc="ECBEEEA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E112E5B"/>
    <w:multiLevelType w:val="hybridMultilevel"/>
    <w:tmpl w:val="18FE35F2"/>
    <w:lvl w:ilvl="0" w:tplc="ECBEEEA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E4CA7"/>
    <w:multiLevelType w:val="hybridMultilevel"/>
    <w:tmpl w:val="EB6C374A"/>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63924"/>
    <w:multiLevelType w:val="hybridMultilevel"/>
    <w:tmpl w:val="B94C52AE"/>
    <w:lvl w:ilvl="0" w:tplc="ECBEEEAA">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56EB3D25"/>
    <w:multiLevelType w:val="hybridMultilevel"/>
    <w:tmpl w:val="F398D728"/>
    <w:lvl w:ilvl="0" w:tplc="ECBEEEAA">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2764E6"/>
    <w:multiLevelType w:val="multilevel"/>
    <w:tmpl w:val="463E4F18"/>
    <w:lvl w:ilvl="0">
      <w:start w:val="3"/>
      <w:numFmt w:val="decimal"/>
      <w:lvlText w:val="%1"/>
      <w:lvlJc w:val="left"/>
      <w:pPr>
        <w:ind w:left="460" w:hanging="460"/>
      </w:pPr>
      <w:rPr>
        <w:rFonts w:hint="default"/>
      </w:rPr>
    </w:lvl>
    <w:lvl w:ilvl="1">
      <w:start w:val="10"/>
      <w:numFmt w:val="decimal"/>
      <w:lvlText w:val="%1.%2"/>
      <w:lvlJc w:val="left"/>
      <w:pPr>
        <w:ind w:left="1252" w:hanging="4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6200722F"/>
    <w:multiLevelType w:val="hybridMultilevel"/>
    <w:tmpl w:val="7EE21638"/>
    <w:lvl w:ilvl="0" w:tplc="A3D250F4">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F77796"/>
    <w:multiLevelType w:val="hybridMultilevel"/>
    <w:tmpl w:val="3170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C695A"/>
    <w:multiLevelType w:val="hybridMultilevel"/>
    <w:tmpl w:val="FDE260C0"/>
    <w:lvl w:ilvl="0" w:tplc="ECBEEEAA">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520582823">
    <w:abstractNumId w:val="3"/>
  </w:num>
  <w:num w:numId="2" w16cid:durableId="612176656">
    <w:abstractNumId w:val="1"/>
  </w:num>
  <w:num w:numId="3" w16cid:durableId="1577789237">
    <w:abstractNumId w:val="7"/>
  </w:num>
  <w:num w:numId="4" w16cid:durableId="209348733">
    <w:abstractNumId w:val="5"/>
  </w:num>
  <w:num w:numId="5" w16cid:durableId="972832651">
    <w:abstractNumId w:val="9"/>
  </w:num>
  <w:num w:numId="6" w16cid:durableId="547029430">
    <w:abstractNumId w:val="4"/>
  </w:num>
  <w:num w:numId="7" w16cid:durableId="338503772">
    <w:abstractNumId w:val="2"/>
  </w:num>
  <w:num w:numId="8" w16cid:durableId="1559708558">
    <w:abstractNumId w:val="8"/>
  </w:num>
  <w:num w:numId="9" w16cid:durableId="625241475">
    <w:abstractNumId w:val="0"/>
  </w:num>
  <w:num w:numId="10" w16cid:durableId="177964268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10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369"/>
    <w:rsid w:val="00003C7C"/>
    <w:rsid w:val="00010DBD"/>
    <w:rsid w:val="00020612"/>
    <w:rsid w:val="000238AF"/>
    <w:rsid w:val="000258F2"/>
    <w:rsid w:val="00027821"/>
    <w:rsid w:val="00031F34"/>
    <w:rsid w:val="00031F7A"/>
    <w:rsid w:val="00035969"/>
    <w:rsid w:val="0003780D"/>
    <w:rsid w:val="0006074B"/>
    <w:rsid w:val="000610F2"/>
    <w:rsid w:val="000629E4"/>
    <w:rsid w:val="00062E94"/>
    <w:rsid w:val="00063182"/>
    <w:rsid w:val="00073B14"/>
    <w:rsid w:val="00073E00"/>
    <w:rsid w:val="00096CB2"/>
    <w:rsid w:val="000A2F3F"/>
    <w:rsid w:val="000A7272"/>
    <w:rsid w:val="000B2771"/>
    <w:rsid w:val="000C51A3"/>
    <w:rsid w:val="000D2399"/>
    <w:rsid w:val="000D3284"/>
    <w:rsid w:val="000E1714"/>
    <w:rsid w:val="000E4DAB"/>
    <w:rsid w:val="000E55AD"/>
    <w:rsid w:val="000F0FF5"/>
    <w:rsid w:val="000F22CF"/>
    <w:rsid w:val="000F7BF5"/>
    <w:rsid w:val="00103B4E"/>
    <w:rsid w:val="00103CB7"/>
    <w:rsid w:val="00104D66"/>
    <w:rsid w:val="00107211"/>
    <w:rsid w:val="00123DA8"/>
    <w:rsid w:val="00130CBA"/>
    <w:rsid w:val="00144CBA"/>
    <w:rsid w:val="00145598"/>
    <w:rsid w:val="00146113"/>
    <w:rsid w:val="001616FB"/>
    <w:rsid w:val="001770B4"/>
    <w:rsid w:val="001845F6"/>
    <w:rsid w:val="00184951"/>
    <w:rsid w:val="001871E4"/>
    <w:rsid w:val="00187BA6"/>
    <w:rsid w:val="00194169"/>
    <w:rsid w:val="001A20F3"/>
    <w:rsid w:val="001A2887"/>
    <w:rsid w:val="001C0119"/>
    <w:rsid w:val="001C0B2B"/>
    <w:rsid w:val="001D0FF4"/>
    <w:rsid w:val="001E6CCD"/>
    <w:rsid w:val="00210E29"/>
    <w:rsid w:val="002125F8"/>
    <w:rsid w:val="00212E44"/>
    <w:rsid w:val="00213BCD"/>
    <w:rsid w:val="00217A1A"/>
    <w:rsid w:val="00221358"/>
    <w:rsid w:val="00222587"/>
    <w:rsid w:val="002325A7"/>
    <w:rsid w:val="00234146"/>
    <w:rsid w:val="00237051"/>
    <w:rsid w:val="00242D53"/>
    <w:rsid w:val="00244C5C"/>
    <w:rsid w:val="002550A0"/>
    <w:rsid w:val="00260797"/>
    <w:rsid w:val="00262A97"/>
    <w:rsid w:val="00280C15"/>
    <w:rsid w:val="002851DA"/>
    <w:rsid w:val="002978C8"/>
    <w:rsid w:val="002B18E9"/>
    <w:rsid w:val="002B2AB7"/>
    <w:rsid w:val="002B3653"/>
    <w:rsid w:val="002D1527"/>
    <w:rsid w:val="002D37FB"/>
    <w:rsid w:val="002D3822"/>
    <w:rsid w:val="002F129E"/>
    <w:rsid w:val="002F4BF7"/>
    <w:rsid w:val="002F75F2"/>
    <w:rsid w:val="00312616"/>
    <w:rsid w:val="00317754"/>
    <w:rsid w:val="00322579"/>
    <w:rsid w:val="00334CC9"/>
    <w:rsid w:val="003441C1"/>
    <w:rsid w:val="003444C9"/>
    <w:rsid w:val="003464E4"/>
    <w:rsid w:val="00350FE2"/>
    <w:rsid w:val="003533FB"/>
    <w:rsid w:val="003717C1"/>
    <w:rsid w:val="0039494C"/>
    <w:rsid w:val="00397369"/>
    <w:rsid w:val="003A5DE0"/>
    <w:rsid w:val="003A7067"/>
    <w:rsid w:val="003B3A16"/>
    <w:rsid w:val="003B51CC"/>
    <w:rsid w:val="003C0775"/>
    <w:rsid w:val="003D206B"/>
    <w:rsid w:val="003E006D"/>
    <w:rsid w:val="003E51F3"/>
    <w:rsid w:val="003E6080"/>
    <w:rsid w:val="004102DF"/>
    <w:rsid w:val="004143AD"/>
    <w:rsid w:val="00422155"/>
    <w:rsid w:val="004252EA"/>
    <w:rsid w:val="004322C4"/>
    <w:rsid w:val="00452E5C"/>
    <w:rsid w:val="00465F04"/>
    <w:rsid w:val="00473DB0"/>
    <w:rsid w:val="0047667D"/>
    <w:rsid w:val="004953E3"/>
    <w:rsid w:val="004A48C9"/>
    <w:rsid w:val="004B4DDB"/>
    <w:rsid w:val="004B65FE"/>
    <w:rsid w:val="004B70A7"/>
    <w:rsid w:val="004C1257"/>
    <w:rsid w:val="004D50D8"/>
    <w:rsid w:val="004E0C16"/>
    <w:rsid w:val="004E1DD8"/>
    <w:rsid w:val="004E3218"/>
    <w:rsid w:val="004F1417"/>
    <w:rsid w:val="004F32D5"/>
    <w:rsid w:val="004F3AF5"/>
    <w:rsid w:val="004F4FDD"/>
    <w:rsid w:val="00500A38"/>
    <w:rsid w:val="00502F68"/>
    <w:rsid w:val="00507813"/>
    <w:rsid w:val="00525AA0"/>
    <w:rsid w:val="00535A09"/>
    <w:rsid w:val="00551287"/>
    <w:rsid w:val="00551708"/>
    <w:rsid w:val="0055319C"/>
    <w:rsid w:val="00576839"/>
    <w:rsid w:val="00582AAF"/>
    <w:rsid w:val="00587A18"/>
    <w:rsid w:val="005905D2"/>
    <w:rsid w:val="00590730"/>
    <w:rsid w:val="00592E1A"/>
    <w:rsid w:val="00596887"/>
    <w:rsid w:val="005A5EE4"/>
    <w:rsid w:val="005B2BD1"/>
    <w:rsid w:val="005B6C1C"/>
    <w:rsid w:val="005C5D36"/>
    <w:rsid w:val="005D247B"/>
    <w:rsid w:val="005D373D"/>
    <w:rsid w:val="005D6A96"/>
    <w:rsid w:val="005E4A5C"/>
    <w:rsid w:val="005E4D14"/>
    <w:rsid w:val="005E7448"/>
    <w:rsid w:val="005F78EE"/>
    <w:rsid w:val="00602945"/>
    <w:rsid w:val="0060459F"/>
    <w:rsid w:val="006164E8"/>
    <w:rsid w:val="00623BCF"/>
    <w:rsid w:val="00623ED9"/>
    <w:rsid w:val="00624E0D"/>
    <w:rsid w:val="00634F6E"/>
    <w:rsid w:val="006363BD"/>
    <w:rsid w:val="006412DF"/>
    <w:rsid w:val="006433E0"/>
    <w:rsid w:val="00647F33"/>
    <w:rsid w:val="006574C7"/>
    <w:rsid w:val="0067113A"/>
    <w:rsid w:val="00681E74"/>
    <w:rsid w:val="006905C0"/>
    <w:rsid w:val="00692761"/>
    <w:rsid w:val="006944D1"/>
    <w:rsid w:val="006A47E8"/>
    <w:rsid w:val="006B770B"/>
    <w:rsid w:val="006C2ABE"/>
    <w:rsid w:val="006C343A"/>
    <w:rsid w:val="006C6667"/>
    <w:rsid w:val="006D30C4"/>
    <w:rsid w:val="006D6840"/>
    <w:rsid w:val="006E5C9C"/>
    <w:rsid w:val="006F4C18"/>
    <w:rsid w:val="00700CF6"/>
    <w:rsid w:val="00703223"/>
    <w:rsid w:val="00714568"/>
    <w:rsid w:val="00724A8E"/>
    <w:rsid w:val="00730375"/>
    <w:rsid w:val="00732FED"/>
    <w:rsid w:val="00733095"/>
    <w:rsid w:val="00734027"/>
    <w:rsid w:val="0073654A"/>
    <w:rsid w:val="0075197E"/>
    <w:rsid w:val="00753D61"/>
    <w:rsid w:val="00755FE4"/>
    <w:rsid w:val="00760A39"/>
    <w:rsid w:val="0076639A"/>
    <w:rsid w:val="00772529"/>
    <w:rsid w:val="00773FB8"/>
    <w:rsid w:val="00774BDF"/>
    <w:rsid w:val="00790B29"/>
    <w:rsid w:val="00795D83"/>
    <w:rsid w:val="007B3695"/>
    <w:rsid w:val="007B3F2C"/>
    <w:rsid w:val="007C06A8"/>
    <w:rsid w:val="007C5693"/>
    <w:rsid w:val="007C6385"/>
    <w:rsid w:val="00811C6C"/>
    <w:rsid w:val="00813B05"/>
    <w:rsid w:val="00813DD5"/>
    <w:rsid w:val="00816431"/>
    <w:rsid w:val="008223D2"/>
    <w:rsid w:val="00822402"/>
    <w:rsid w:val="00822F14"/>
    <w:rsid w:val="008427B5"/>
    <w:rsid w:val="00845FE5"/>
    <w:rsid w:val="008505AC"/>
    <w:rsid w:val="00854BDF"/>
    <w:rsid w:val="0086148F"/>
    <w:rsid w:val="0086366B"/>
    <w:rsid w:val="008656A3"/>
    <w:rsid w:val="00866E71"/>
    <w:rsid w:val="00871861"/>
    <w:rsid w:val="00881566"/>
    <w:rsid w:val="00885A6C"/>
    <w:rsid w:val="00892949"/>
    <w:rsid w:val="00894A49"/>
    <w:rsid w:val="008A49A8"/>
    <w:rsid w:val="008A6734"/>
    <w:rsid w:val="008C1C79"/>
    <w:rsid w:val="008C3117"/>
    <w:rsid w:val="008D2257"/>
    <w:rsid w:val="008D3BF1"/>
    <w:rsid w:val="008D427D"/>
    <w:rsid w:val="008D7EB3"/>
    <w:rsid w:val="008E3123"/>
    <w:rsid w:val="008E3DA2"/>
    <w:rsid w:val="008E4F29"/>
    <w:rsid w:val="008F0CAA"/>
    <w:rsid w:val="008F25DE"/>
    <w:rsid w:val="008F5517"/>
    <w:rsid w:val="0091080C"/>
    <w:rsid w:val="00930C55"/>
    <w:rsid w:val="00936E63"/>
    <w:rsid w:val="0094197A"/>
    <w:rsid w:val="009419E6"/>
    <w:rsid w:val="00954E47"/>
    <w:rsid w:val="0095621D"/>
    <w:rsid w:val="00956587"/>
    <w:rsid w:val="00960E6B"/>
    <w:rsid w:val="0098129B"/>
    <w:rsid w:val="00997DDD"/>
    <w:rsid w:val="009A550A"/>
    <w:rsid w:val="009B772D"/>
    <w:rsid w:val="009C5CE8"/>
    <w:rsid w:val="009D4F4D"/>
    <w:rsid w:val="009E46E7"/>
    <w:rsid w:val="009E5770"/>
    <w:rsid w:val="009E5849"/>
    <w:rsid w:val="009E7A3A"/>
    <w:rsid w:val="009F4C9B"/>
    <w:rsid w:val="009F573B"/>
    <w:rsid w:val="00A11824"/>
    <w:rsid w:val="00A2026D"/>
    <w:rsid w:val="00A27A7C"/>
    <w:rsid w:val="00A37DA6"/>
    <w:rsid w:val="00A40CED"/>
    <w:rsid w:val="00A50F8D"/>
    <w:rsid w:val="00A51AD3"/>
    <w:rsid w:val="00A53E79"/>
    <w:rsid w:val="00A5620D"/>
    <w:rsid w:val="00A60A25"/>
    <w:rsid w:val="00A641FE"/>
    <w:rsid w:val="00A6594B"/>
    <w:rsid w:val="00A67FC3"/>
    <w:rsid w:val="00A71B95"/>
    <w:rsid w:val="00A75342"/>
    <w:rsid w:val="00A858EB"/>
    <w:rsid w:val="00A8746B"/>
    <w:rsid w:val="00A919F7"/>
    <w:rsid w:val="00AA67A8"/>
    <w:rsid w:val="00AC0D57"/>
    <w:rsid w:val="00AC14E9"/>
    <w:rsid w:val="00AC3DC0"/>
    <w:rsid w:val="00AC7E70"/>
    <w:rsid w:val="00AD504F"/>
    <w:rsid w:val="00AF0241"/>
    <w:rsid w:val="00AF53FF"/>
    <w:rsid w:val="00B00D37"/>
    <w:rsid w:val="00B13EE6"/>
    <w:rsid w:val="00B17EA0"/>
    <w:rsid w:val="00B217AC"/>
    <w:rsid w:val="00B23DF1"/>
    <w:rsid w:val="00B300BC"/>
    <w:rsid w:val="00B361E0"/>
    <w:rsid w:val="00B37D25"/>
    <w:rsid w:val="00B44606"/>
    <w:rsid w:val="00B54425"/>
    <w:rsid w:val="00B55A5B"/>
    <w:rsid w:val="00B61320"/>
    <w:rsid w:val="00B6278B"/>
    <w:rsid w:val="00B715A7"/>
    <w:rsid w:val="00B729CC"/>
    <w:rsid w:val="00B821D7"/>
    <w:rsid w:val="00B83D11"/>
    <w:rsid w:val="00B84BD3"/>
    <w:rsid w:val="00B9588D"/>
    <w:rsid w:val="00BA1771"/>
    <w:rsid w:val="00BA1885"/>
    <w:rsid w:val="00BB1F1D"/>
    <w:rsid w:val="00BB30EC"/>
    <w:rsid w:val="00BB5872"/>
    <w:rsid w:val="00BB68FB"/>
    <w:rsid w:val="00BC3377"/>
    <w:rsid w:val="00BC7E76"/>
    <w:rsid w:val="00BC7EEE"/>
    <w:rsid w:val="00BD19F2"/>
    <w:rsid w:val="00BD2784"/>
    <w:rsid w:val="00BE7D76"/>
    <w:rsid w:val="00C029D1"/>
    <w:rsid w:val="00C12A65"/>
    <w:rsid w:val="00C12B54"/>
    <w:rsid w:val="00C155AD"/>
    <w:rsid w:val="00C226C3"/>
    <w:rsid w:val="00C22BED"/>
    <w:rsid w:val="00C3102F"/>
    <w:rsid w:val="00C407A8"/>
    <w:rsid w:val="00C47913"/>
    <w:rsid w:val="00C524AC"/>
    <w:rsid w:val="00C53496"/>
    <w:rsid w:val="00C70613"/>
    <w:rsid w:val="00C765AA"/>
    <w:rsid w:val="00C81545"/>
    <w:rsid w:val="00C87AD4"/>
    <w:rsid w:val="00C91628"/>
    <w:rsid w:val="00CB43B1"/>
    <w:rsid w:val="00CB6C18"/>
    <w:rsid w:val="00CC76DD"/>
    <w:rsid w:val="00CD4F7F"/>
    <w:rsid w:val="00CD7A03"/>
    <w:rsid w:val="00D00180"/>
    <w:rsid w:val="00D00F31"/>
    <w:rsid w:val="00D0120B"/>
    <w:rsid w:val="00D01438"/>
    <w:rsid w:val="00D0438B"/>
    <w:rsid w:val="00D07723"/>
    <w:rsid w:val="00D159C6"/>
    <w:rsid w:val="00D2191E"/>
    <w:rsid w:val="00D3219A"/>
    <w:rsid w:val="00D34F97"/>
    <w:rsid w:val="00D36D0E"/>
    <w:rsid w:val="00D46AD6"/>
    <w:rsid w:val="00D62371"/>
    <w:rsid w:val="00D71EC9"/>
    <w:rsid w:val="00D97F4B"/>
    <w:rsid w:val="00DA5F55"/>
    <w:rsid w:val="00DC10FE"/>
    <w:rsid w:val="00DC194D"/>
    <w:rsid w:val="00DC2F7C"/>
    <w:rsid w:val="00DC36C7"/>
    <w:rsid w:val="00DC401A"/>
    <w:rsid w:val="00DC4C4B"/>
    <w:rsid w:val="00DC5632"/>
    <w:rsid w:val="00DD09F5"/>
    <w:rsid w:val="00DD5FCF"/>
    <w:rsid w:val="00DE1FCD"/>
    <w:rsid w:val="00DE5E1A"/>
    <w:rsid w:val="00DF10ED"/>
    <w:rsid w:val="00DF4A1C"/>
    <w:rsid w:val="00DF50AE"/>
    <w:rsid w:val="00E131C3"/>
    <w:rsid w:val="00E14AFD"/>
    <w:rsid w:val="00E179AF"/>
    <w:rsid w:val="00E234C0"/>
    <w:rsid w:val="00E26E73"/>
    <w:rsid w:val="00E31837"/>
    <w:rsid w:val="00E31E47"/>
    <w:rsid w:val="00E331C3"/>
    <w:rsid w:val="00E3672C"/>
    <w:rsid w:val="00E45609"/>
    <w:rsid w:val="00E504D5"/>
    <w:rsid w:val="00E530E2"/>
    <w:rsid w:val="00E550EA"/>
    <w:rsid w:val="00E6437C"/>
    <w:rsid w:val="00E644F8"/>
    <w:rsid w:val="00E8299E"/>
    <w:rsid w:val="00E834BE"/>
    <w:rsid w:val="00E8365F"/>
    <w:rsid w:val="00E848AB"/>
    <w:rsid w:val="00E87CCB"/>
    <w:rsid w:val="00E93EA9"/>
    <w:rsid w:val="00E95EA8"/>
    <w:rsid w:val="00EA7CA7"/>
    <w:rsid w:val="00EB05C9"/>
    <w:rsid w:val="00EC045A"/>
    <w:rsid w:val="00ED5A13"/>
    <w:rsid w:val="00ED5C55"/>
    <w:rsid w:val="00ED611D"/>
    <w:rsid w:val="00EF2724"/>
    <w:rsid w:val="00EF2F25"/>
    <w:rsid w:val="00EF3A03"/>
    <w:rsid w:val="00F01769"/>
    <w:rsid w:val="00F05F67"/>
    <w:rsid w:val="00F12D68"/>
    <w:rsid w:val="00F13608"/>
    <w:rsid w:val="00F22683"/>
    <w:rsid w:val="00F247A2"/>
    <w:rsid w:val="00F25475"/>
    <w:rsid w:val="00F26F39"/>
    <w:rsid w:val="00F30541"/>
    <w:rsid w:val="00F3463F"/>
    <w:rsid w:val="00F352E0"/>
    <w:rsid w:val="00F54460"/>
    <w:rsid w:val="00F572C1"/>
    <w:rsid w:val="00F72C94"/>
    <w:rsid w:val="00F80EF1"/>
    <w:rsid w:val="00F86A6B"/>
    <w:rsid w:val="00F9270F"/>
    <w:rsid w:val="00F92A5E"/>
    <w:rsid w:val="00FB0B99"/>
    <w:rsid w:val="00FB0C3F"/>
    <w:rsid w:val="00FC2BCE"/>
    <w:rsid w:val="00FC42B1"/>
    <w:rsid w:val="00FC768B"/>
    <w:rsid w:val="00FD3B12"/>
    <w:rsid w:val="00FE1AF5"/>
    <w:rsid w:val="00FE3A43"/>
    <w:rsid w:val="00FF32D0"/>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2"/>
    <o:shapelayout v:ext="edit">
      <o:idmap v:ext="edit" data="2"/>
    </o:shapelayout>
  </w:shapeDefaults>
  <w:decimalSymbol w:val="."/>
  <w:listSeparator w:val=","/>
  <w14:docId w14:val="52AFADB1"/>
  <w15:chartTrackingRefBased/>
  <w15:docId w15:val="{D05C60C5-9669-4DE7-8285-7177D6D3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outlineLvl w:val="1"/>
    </w:pPr>
    <w:rPr>
      <w:sz w:val="20"/>
      <w:u w:val="single"/>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bCs/>
      <w:u w:val="single"/>
    </w:rPr>
  </w:style>
  <w:style w:type="paragraph" w:styleId="Heading6">
    <w:name w:val="heading 6"/>
    <w:basedOn w:val="Normal"/>
    <w:next w:val="Normal"/>
    <w:qFormat/>
    <w:pPr>
      <w:keepNext/>
      <w:jc w:val="both"/>
      <w:outlineLvl w:val="5"/>
    </w:pPr>
    <w:rPr>
      <w:u w:val="single"/>
    </w:rPr>
  </w:style>
  <w:style w:type="paragraph" w:styleId="Heading7">
    <w:name w:val="heading 7"/>
    <w:basedOn w:val="Normal"/>
    <w:next w:val="Normal"/>
    <w:qFormat/>
    <w:pPr>
      <w:keepNext/>
      <w:jc w:val="center"/>
      <w:outlineLvl w:val="6"/>
    </w:pPr>
    <w:rPr>
      <w:b/>
      <w:sz w:val="32"/>
      <w:u w:val="single"/>
    </w:rPr>
  </w:style>
  <w:style w:type="paragraph" w:styleId="Heading8">
    <w:name w:val="heading 8"/>
    <w:basedOn w:val="Normal"/>
    <w:next w:val="Normal"/>
    <w:qFormat/>
    <w:pPr>
      <w:keepNext/>
      <w:jc w:val="center"/>
      <w:outlineLvl w:val="7"/>
    </w:pPr>
    <w:rPr>
      <w:b/>
      <w:bCs/>
      <w:u w:val="single"/>
    </w:rPr>
  </w:style>
  <w:style w:type="paragraph" w:styleId="Heading9">
    <w:name w:val="heading 9"/>
    <w:basedOn w:val="Normal"/>
    <w:next w:val="Normal"/>
    <w:qFormat/>
    <w:pPr>
      <w:keepNext/>
      <w:jc w:val="center"/>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style>
  <w:style w:type="character" w:styleId="PageNumber">
    <w:name w:val="page number"/>
    <w:basedOn w:val="DefaultParagraphFont"/>
  </w:style>
  <w:style w:type="paragraph" w:styleId="BodyText2">
    <w:name w:val="Body Text 2"/>
    <w:basedOn w:val="Normal"/>
    <w:pPr>
      <w:jc w:val="both"/>
    </w:pPr>
    <w:rPr>
      <w:b/>
      <w:bCs/>
    </w:rPr>
  </w:style>
  <w:style w:type="paragraph" w:styleId="BalloonText">
    <w:name w:val="Balloon Text"/>
    <w:basedOn w:val="Normal"/>
    <w:semiHidden/>
    <w:rsid w:val="0075197E"/>
    <w:rPr>
      <w:rFonts w:ascii="Tahoma" w:hAnsi="Tahoma" w:cs="Tahoma"/>
      <w:sz w:val="16"/>
      <w:szCs w:val="16"/>
    </w:rPr>
  </w:style>
  <w:style w:type="character" w:styleId="Hyperlink">
    <w:name w:val="Hyperlink"/>
    <w:rsid w:val="005E7448"/>
    <w:rPr>
      <w:color w:val="0000FF"/>
      <w:u w:val="single"/>
    </w:rPr>
  </w:style>
  <w:style w:type="table" w:styleId="TableGrid">
    <w:name w:val="Table Grid"/>
    <w:basedOn w:val="TableNormal"/>
    <w:rsid w:val="00DF5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67D"/>
    <w:pPr>
      <w:ind w:left="720"/>
    </w:pPr>
    <w:rPr>
      <w:rFonts w:ascii="Calibri" w:eastAsia="Calibri" w:hAnsi="Calibri" w:cs="Calibri"/>
      <w:sz w:val="22"/>
      <w:szCs w:val="22"/>
    </w:rPr>
  </w:style>
  <w:style w:type="paragraph" w:customStyle="1" w:styleId="Default">
    <w:name w:val="Default"/>
    <w:basedOn w:val="Normal"/>
    <w:rsid w:val="0047667D"/>
    <w:pPr>
      <w:autoSpaceDE w:val="0"/>
      <w:autoSpaceDN w:val="0"/>
    </w:pPr>
    <w:rPr>
      <w:rFonts w:eastAsia="Calibri" w:cs="Arial"/>
      <w:color w:val="000000"/>
      <w:szCs w:val="24"/>
    </w:rPr>
  </w:style>
  <w:style w:type="paragraph" w:styleId="NormalWeb">
    <w:name w:val="Normal (Web)"/>
    <w:basedOn w:val="Normal"/>
    <w:uiPriority w:val="99"/>
    <w:unhideWhenUsed/>
    <w:rsid w:val="00D01438"/>
    <w:pPr>
      <w:spacing w:before="100" w:beforeAutospacing="1" w:after="100" w:afterAutospacing="1"/>
    </w:pPr>
    <w:rPr>
      <w:rFonts w:ascii="Calibri" w:eastAsia="Calibri" w:hAnsi="Calibri" w:cs="Calibri"/>
      <w:sz w:val="22"/>
      <w:szCs w:val="22"/>
      <w:lang w:eastAsia="en-GB"/>
    </w:rPr>
  </w:style>
  <w:style w:type="character" w:styleId="CommentReference">
    <w:name w:val="annotation reference"/>
    <w:uiPriority w:val="99"/>
    <w:unhideWhenUsed/>
    <w:rsid w:val="008656A3"/>
    <w:rPr>
      <w:sz w:val="16"/>
      <w:szCs w:val="16"/>
    </w:rPr>
  </w:style>
  <w:style w:type="paragraph" w:styleId="CommentText">
    <w:name w:val="annotation text"/>
    <w:basedOn w:val="Normal"/>
    <w:link w:val="CommentTextChar"/>
    <w:uiPriority w:val="99"/>
    <w:unhideWhenUsed/>
    <w:rsid w:val="008656A3"/>
    <w:rPr>
      <w:rFonts w:ascii="Times New Roman" w:eastAsia="Calibri" w:hAnsi="Times New Roman"/>
      <w:sz w:val="20"/>
      <w:lang w:eastAsia="en-GB"/>
    </w:rPr>
  </w:style>
  <w:style w:type="character" w:customStyle="1" w:styleId="CommentTextChar">
    <w:name w:val="Comment Text Char"/>
    <w:link w:val="CommentText"/>
    <w:uiPriority w:val="99"/>
    <w:rsid w:val="008656A3"/>
    <w:rPr>
      <w:rFonts w:eastAsia="Calibri"/>
    </w:rPr>
  </w:style>
  <w:style w:type="paragraph" w:styleId="Revision">
    <w:name w:val="Revision"/>
    <w:hidden/>
    <w:uiPriority w:val="99"/>
    <w:semiHidden/>
    <w:rsid w:val="005B6C1C"/>
    <w:rPr>
      <w:rFonts w:ascii="Arial" w:hAnsi="Arial"/>
      <w:sz w:val="24"/>
      <w:lang w:eastAsia="en-US"/>
    </w:rPr>
  </w:style>
  <w:style w:type="paragraph" w:styleId="CommentSubject">
    <w:name w:val="annotation subject"/>
    <w:basedOn w:val="CommentText"/>
    <w:next w:val="CommentText"/>
    <w:link w:val="CommentSubjectChar"/>
    <w:rsid w:val="005B6C1C"/>
    <w:rPr>
      <w:rFonts w:ascii="Arial" w:eastAsia="Times New Roman" w:hAnsi="Arial"/>
      <w:b/>
      <w:bCs/>
      <w:lang w:eastAsia="en-US"/>
    </w:rPr>
  </w:style>
  <w:style w:type="character" w:customStyle="1" w:styleId="CommentSubjectChar">
    <w:name w:val="Comment Subject Char"/>
    <w:link w:val="CommentSubject"/>
    <w:rsid w:val="005B6C1C"/>
    <w:rPr>
      <w:rFonts w:ascii="Arial" w:eastAsia="Calibri" w:hAnsi="Arial"/>
      <w:b/>
      <w:bCs/>
      <w:lang w:eastAsia="en-US"/>
    </w:rPr>
  </w:style>
  <w:style w:type="paragraph" w:styleId="NoSpacing">
    <w:name w:val="No Spacing"/>
    <w:uiPriority w:val="1"/>
    <w:qFormat/>
    <w:rsid w:val="00845FE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860">
      <w:bodyDiv w:val="1"/>
      <w:marLeft w:val="0"/>
      <w:marRight w:val="0"/>
      <w:marTop w:val="0"/>
      <w:marBottom w:val="0"/>
      <w:divBdr>
        <w:top w:val="none" w:sz="0" w:space="0" w:color="auto"/>
        <w:left w:val="none" w:sz="0" w:space="0" w:color="auto"/>
        <w:bottom w:val="none" w:sz="0" w:space="0" w:color="auto"/>
        <w:right w:val="none" w:sz="0" w:space="0" w:color="auto"/>
      </w:divBdr>
    </w:div>
    <w:div w:id="54594419">
      <w:bodyDiv w:val="1"/>
      <w:marLeft w:val="0"/>
      <w:marRight w:val="0"/>
      <w:marTop w:val="0"/>
      <w:marBottom w:val="0"/>
      <w:divBdr>
        <w:top w:val="none" w:sz="0" w:space="0" w:color="auto"/>
        <w:left w:val="none" w:sz="0" w:space="0" w:color="auto"/>
        <w:bottom w:val="none" w:sz="0" w:space="0" w:color="auto"/>
        <w:right w:val="none" w:sz="0" w:space="0" w:color="auto"/>
      </w:divBdr>
    </w:div>
    <w:div w:id="106123178">
      <w:bodyDiv w:val="1"/>
      <w:marLeft w:val="0"/>
      <w:marRight w:val="0"/>
      <w:marTop w:val="0"/>
      <w:marBottom w:val="0"/>
      <w:divBdr>
        <w:top w:val="none" w:sz="0" w:space="0" w:color="auto"/>
        <w:left w:val="none" w:sz="0" w:space="0" w:color="auto"/>
        <w:bottom w:val="none" w:sz="0" w:space="0" w:color="auto"/>
        <w:right w:val="none" w:sz="0" w:space="0" w:color="auto"/>
      </w:divBdr>
    </w:div>
    <w:div w:id="638147682">
      <w:bodyDiv w:val="1"/>
      <w:marLeft w:val="0"/>
      <w:marRight w:val="0"/>
      <w:marTop w:val="0"/>
      <w:marBottom w:val="0"/>
      <w:divBdr>
        <w:top w:val="none" w:sz="0" w:space="0" w:color="auto"/>
        <w:left w:val="none" w:sz="0" w:space="0" w:color="auto"/>
        <w:bottom w:val="none" w:sz="0" w:space="0" w:color="auto"/>
        <w:right w:val="none" w:sz="0" w:space="0" w:color="auto"/>
      </w:divBdr>
    </w:div>
    <w:div w:id="97047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5C716-0D7B-4B00-A60F-AF572211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Job Descriptions/ Person Specifications</vt:lpstr>
    </vt:vector>
  </TitlesOfParts>
  <Company>Leeds CMHT Trust</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Person Specifications</dc:title>
  <dc:subject/>
  <dc:creator>bansalr</dc:creator>
  <cp:keywords/>
  <cp:lastModifiedBy>Dave Pickard (he/him)</cp:lastModifiedBy>
  <cp:revision>2</cp:revision>
  <cp:lastPrinted>2015-02-03T13:26:00Z</cp:lastPrinted>
  <dcterms:created xsi:type="dcterms:W3CDTF">2025-12-30T11:29:00Z</dcterms:created>
  <dcterms:modified xsi:type="dcterms:W3CDTF">2025-12-30T11:29:00Z</dcterms:modified>
</cp:coreProperties>
</file>